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B3" w:rsidRPr="00983FA3" w:rsidRDefault="006775B3" w:rsidP="006775B3">
      <w:pPr>
        <w:pStyle w:val="ConsPlusTitle"/>
        <w:jc w:val="center"/>
        <w:outlineLvl w:val="1"/>
        <w:rPr>
          <w:sz w:val="20"/>
          <w:szCs w:val="20"/>
        </w:rPr>
      </w:pPr>
      <w:r w:rsidRPr="00983FA3">
        <w:rPr>
          <w:sz w:val="20"/>
          <w:szCs w:val="20"/>
        </w:rPr>
        <w:t>Памятка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 xml:space="preserve">для руководителя организации, осуществляющей </w:t>
      </w:r>
      <w:proofErr w:type="gramStart"/>
      <w:r w:rsidRPr="00983FA3">
        <w:rPr>
          <w:sz w:val="20"/>
          <w:szCs w:val="20"/>
        </w:rPr>
        <w:t>образовательную</w:t>
      </w:r>
      <w:proofErr w:type="gramEnd"/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деятельность по основным общеобразовательным программам -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образовательным программам дошкольного образования,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при приеме детей, прибывающих с территорий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Донецкой Народной Республики и Луганской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Народной Республики</w:t>
      </w:r>
    </w:p>
    <w:p w:rsidR="006775B3" w:rsidRDefault="006775B3" w:rsidP="006775B3">
      <w:pPr>
        <w:pStyle w:val="ConsPlusNormal"/>
        <w:jc w:val="center"/>
      </w:pPr>
    </w:p>
    <w:p w:rsidR="006775B3" w:rsidRPr="00983FA3" w:rsidRDefault="006775B3" w:rsidP="006775B3">
      <w:pPr>
        <w:pStyle w:val="ConsPlusNormal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В Российской Федерации право на образование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proofErr w:type="gramStart"/>
      <w:r w:rsidRPr="00983FA3">
        <w:rPr>
          <w:sz w:val="22"/>
          <w:szCs w:val="22"/>
        </w:rPr>
        <w:t>стандартами</w:t>
      </w:r>
      <w:proofErr w:type="gramEnd"/>
      <w:r w:rsidRPr="00983FA3">
        <w:rPr>
          <w:sz w:val="22"/>
          <w:szCs w:val="22"/>
        </w:rPr>
        <w:t xml:space="preserve"> в том числе дошкольного образования (</w:t>
      </w:r>
      <w:hyperlink r:id="rId4" w:history="1">
        <w:r w:rsidRPr="00983FA3">
          <w:rPr>
            <w:color w:val="0000FF"/>
            <w:sz w:val="22"/>
            <w:szCs w:val="22"/>
          </w:rPr>
          <w:t>части 2</w:t>
        </w:r>
      </w:hyperlink>
      <w:r w:rsidRPr="00983FA3">
        <w:rPr>
          <w:sz w:val="22"/>
          <w:szCs w:val="22"/>
        </w:rPr>
        <w:t xml:space="preserve"> и </w:t>
      </w:r>
      <w:hyperlink r:id="rId5" w:history="1">
        <w:r w:rsidRPr="00983FA3">
          <w:rPr>
            <w:color w:val="0000FF"/>
            <w:sz w:val="22"/>
            <w:szCs w:val="22"/>
          </w:rPr>
          <w:t>3 статьи 5</w:t>
        </w:r>
      </w:hyperlink>
      <w:r w:rsidRPr="00983FA3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Иностранные граждане и лица без гражданства обладают равными с гражданами Российской Федерации правами на получение на общедоступной и бесплатной </w:t>
      </w:r>
      <w:proofErr w:type="gramStart"/>
      <w:r w:rsidRPr="00983FA3">
        <w:rPr>
          <w:sz w:val="22"/>
          <w:szCs w:val="22"/>
        </w:rPr>
        <w:t>основе</w:t>
      </w:r>
      <w:proofErr w:type="gramEnd"/>
      <w:r w:rsidRPr="00983FA3">
        <w:rPr>
          <w:sz w:val="22"/>
          <w:szCs w:val="22"/>
        </w:rPr>
        <w:t xml:space="preserve"> в том числе дошкольного образования (</w:t>
      </w:r>
      <w:hyperlink r:id="rId6" w:history="1">
        <w:r w:rsidRPr="00983FA3">
          <w:rPr>
            <w:color w:val="0000FF"/>
            <w:sz w:val="22"/>
            <w:szCs w:val="22"/>
          </w:rPr>
          <w:t>часть 2 статьи 78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 xml:space="preserve"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дошкольные образовательные организации (далее - ДОО) и общеобразовательные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</w:t>
      </w:r>
      <w:hyperlink r:id="rId7" w:history="1">
        <w:r w:rsidRPr="00983FA3">
          <w:rPr>
            <w:color w:val="0000FF"/>
            <w:sz w:val="22"/>
            <w:szCs w:val="22"/>
          </w:rPr>
          <w:t>законом</w:t>
        </w:r>
      </w:hyperlink>
      <w:r w:rsidRPr="00983FA3">
        <w:rPr>
          <w:sz w:val="22"/>
          <w:szCs w:val="22"/>
        </w:rPr>
        <w:t xml:space="preserve"> от 19 февраля 1993 г. N 4528-1 "О беженцах</w:t>
      </w:r>
      <w:proofErr w:type="gramEnd"/>
      <w:r w:rsidRPr="00983FA3">
        <w:rPr>
          <w:sz w:val="22"/>
          <w:szCs w:val="22"/>
        </w:rPr>
        <w:t>" (далее - Федеральный закон N 4528-1),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 (</w:t>
      </w:r>
      <w:hyperlink r:id="rId8" w:history="1">
        <w:r w:rsidRPr="00983FA3">
          <w:rPr>
            <w:color w:val="0000FF"/>
            <w:sz w:val="22"/>
            <w:szCs w:val="22"/>
          </w:rPr>
          <w:t>подпункт 11 пункта 1 статьи 8</w:t>
        </w:r>
      </w:hyperlink>
      <w:r w:rsidRPr="00983FA3">
        <w:rPr>
          <w:sz w:val="22"/>
          <w:szCs w:val="22"/>
        </w:rPr>
        <w:t xml:space="preserve"> Федерального закона N 4528-1).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 xml:space="preserve">В соответствии с Федеральным </w:t>
      </w:r>
      <w:hyperlink r:id="rId9" w:history="1">
        <w:r w:rsidRPr="00983FA3">
          <w:rPr>
            <w:color w:val="0000FF"/>
            <w:sz w:val="22"/>
            <w:szCs w:val="22"/>
          </w:rPr>
          <w:t>законом</w:t>
        </w:r>
      </w:hyperlink>
      <w:r w:rsidRPr="00983FA3">
        <w:rPr>
          <w:sz w:val="22"/>
          <w:szCs w:val="22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N 184-ФЗ) органы государственной власти субъекта Российской Федерации вправе устанавливать за счет средств бюджета субъекта Российской Федерации (за исключением финансовых средств, передаваемых из федерального бюджета бюджету субъекта Российской Федерации на осуществление</w:t>
      </w:r>
      <w:proofErr w:type="gramEnd"/>
      <w:r w:rsidRPr="00983FA3">
        <w:rPr>
          <w:sz w:val="22"/>
          <w:szCs w:val="22"/>
        </w:rPr>
        <w:t xml:space="preserve"> </w:t>
      </w:r>
      <w:proofErr w:type="gramStart"/>
      <w:r w:rsidRPr="00983FA3">
        <w:rPr>
          <w:sz w:val="22"/>
          <w:szCs w:val="22"/>
        </w:rPr>
        <w:t>целевых расходов) дополнительные меры социальной поддержки и социальной помощи для отдельных категорий граждан, в том числе исходя из установленных законами и иными нормативными правовыми актами субъекта Российской Федерации критериев нуждаемости, вне зависимости от наличия в федеральных законах положений, устанавливающих указанное право (</w:t>
      </w:r>
      <w:hyperlink r:id="rId10" w:history="1">
        <w:r w:rsidRPr="00983FA3">
          <w:rPr>
            <w:color w:val="0000FF"/>
            <w:sz w:val="22"/>
            <w:szCs w:val="22"/>
          </w:rPr>
          <w:t>абзац пятый статьи 26.3-1</w:t>
        </w:r>
      </w:hyperlink>
      <w:r w:rsidRPr="00983FA3">
        <w:rPr>
          <w:sz w:val="22"/>
          <w:szCs w:val="22"/>
        </w:rPr>
        <w:t xml:space="preserve"> Федерального закона N 184-ФЗ).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Российской Федерации дошкольное образование может быть получено: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организациях, осуществляющих образовательную деятельность;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вне организаций, осуществляющих образовательную деятельность (в форме семейного образования) (</w:t>
      </w:r>
      <w:hyperlink r:id="rId11" w:history="1">
        <w:r w:rsidRPr="00983FA3">
          <w:rPr>
            <w:color w:val="0000FF"/>
            <w:sz w:val="22"/>
            <w:szCs w:val="22"/>
          </w:rPr>
          <w:t>часть 1 статья 17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(</w:t>
      </w:r>
      <w:hyperlink r:id="rId12" w:history="1">
        <w:r w:rsidRPr="00983FA3">
          <w:rPr>
            <w:color w:val="0000FF"/>
            <w:sz w:val="22"/>
            <w:szCs w:val="22"/>
          </w:rPr>
          <w:t>часть 9 статьи 55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Направление и прием в ДОО детей, прибывших с территорий ДНР и ЛНР (в том числе детей лиц, признанных беженцами, являющихся иностранными гражданами и лицами без гражданства), осуществляются по личному заявлению родителя (законного представителя) ребенка.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а) фамилия, имя, отчество (последнее - при наличии)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б) дата рождения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в) реквизиты свидетельства о рождении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г) адрес места жительства (места пребывания, места фактического проживания)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spellStart"/>
      <w:proofErr w:type="gramStart"/>
      <w:r w:rsidRPr="00983FA3">
        <w:rPr>
          <w:sz w:val="22"/>
          <w:szCs w:val="22"/>
        </w:rPr>
        <w:t>д</w:t>
      </w:r>
      <w:proofErr w:type="spellEnd"/>
      <w:r w:rsidRPr="00983FA3">
        <w:rPr>
          <w:sz w:val="22"/>
          <w:szCs w:val="22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е) реквизиты документа, удостоверяющего личность родителя (законного представителя)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ж) реквизиты документа, подтверждающего установление опеки (при наличии);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spellStart"/>
      <w:r w:rsidRPr="00983FA3">
        <w:rPr>
          <w:sz w:val="22"/>
          <w:szCs w:val="22"/>
        </w:rPr>
        <w:t>з</w:t>
      </w:r>
      <w:proofErr w:type="spellEnd"/>
      <w:r w:rsidRPr="00983FA3">
        <w:rPr>
          <w:sz w:val="22"/>
          <w:szCs w:val="22"/>
        </w:rPr>
        <w:t>) адрес электронной почты, номер телефона (при наличии) родителей (законных представителей)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к) о потребности в </w:t>
      </w:r>
      <w:proofErr w:type="gramStart"/>
      <w:r w:rsidRPr="00983FA3">
        <w:rPr>
          <w:sz w:val="22"/>
          <w:szCs w:val="22"/>
        </w:rPr>
        <w:t>обучении ребенка</w:t>
      </w:r>
      <w:proofErr w:type="gramEnd"/>
      <w:r w:rsidRPr="00983FA3">
        <w:rPr>
          <w:sz w:val="22"/>
          <w:szCs w:val="22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л) о направленности дошкольной группы;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м) о необходимом режиме пребывания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spellStart"/>
      <w:r w:rsidRPr="00983FA3">
        <w:rPr>
          <w:sz w:val="22"/>
          <w:szCs w:val="22"/>
        </w:rPr>
        <w:t>н</w:t>
      </w:r>
      <w:proofErr w:type="spellEnd"/>
      <w:r w:rsidRPr="00983FA3">
        <w:rPr>
          <w:sz w:val="22"/>
          <w:szCs w:val="22"/>
        </w:rPr>
        <w:t>) о желаемой дате приема на обучение (</w:t>
      </w:r>
      <w:hyperlink r:id="rId13" w:history="1">
        <w:r w:rsidRPr="00983FA3">
          <w:rPr>
            <w:color w:val="0000FF"/>
            <w:sz w:val="22"/>
            <w:szCs w:val="22"/>
          </w:rPr>
          <w:t>пункт 9</w:t>
        </w:r>
      </w:hyperlink>
      <w:r w:rsidRPr="00983FA3">
        <w:rPr>
          <w:sz w:val="22"/>
          <w:szCs w:val="22"/>
        </w:rPr>
        <w:t xml:space="preserve"> Порядка приема на </w:t>
      </w:r>
      <w:proofErr w:type="gramStart"/>
      <w:r w:rsidRPr="00983FA3">
        <w:rPr>
          <w:sz w:val="22"/>
          <w:szCs w:val="22"/>
        </w:rPr>
        <w:t>обучение по</w:t>
      </w:r>
      <w:proofErr w:type="gramEnd"/>
      <w:r w:rsidRPr="00983FA3">
        <w:rPr>
          <w:sz w:val="22"/>
          <w:szCs w:val="22"/>
        </w:rPr>
        <w:t xml:space="preserve"> образовательным программам дошкольного образования, утвержденного приказом </w:t>
      </w:r>
      <w:proofErr w:type="spellStart"/>
      <w:r w:rsidRPr="00983FA3">
        <w:rPr>
          <w:sz w:val="22"/>
          <w:szCs w:val="22"/>
        </w:rPr>
        <w:t>Минпросвещения</w:t>
      </w:r>
      <w:proofErr w:type="spellEnd"/>
      <w:r w:rsidRPr="00983FA3">
        <w:rPr>
          <w:sz w:val="22"/>
          <w:szCs w:val="22"/>
        </w:rPr>
        <w:t xml:space="preserve"> России от 15 мая 2020 г. N 236 (далее - Порядок приема)).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 xml:space="preserve">Для направления и/или приема в образовательную организацию родители (законные представители) ребенка предъявляют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4" w:history="1">
        <w:r w:rsidRPr="00983FA3">
          <w:rPr>
            <w:color w:val="0000FF"/>
            <w:sz w:val="22"/>
            <w:szCs w:val="22"/>
          </w:rPr>
          <w:t>статьей 10</w:t>
        </w:r>
      </w:hyperlink>
      <w:r w:rsidRPr="00983FA3">
        <w:rPr>
          <w:sz w:val="22"/>
          <w:szCs w:val="22"/>
        </w:rPr>
        <w:t xml:space="preserve">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983FA3">
        <w:rPr>
          <w:sz w:val="22"/>
          <w:szCs w:val="22"/>
        </w:rPr>
        <w:t xml:space="preserve"> При отсутствии свидетельства </w:t>
      </w:r>
      <w:r w:rsidRPr="00983FA3">
        <w:rPr>
          <w:sz w:val="22"/>
          <w:szCs w:val="22"/>
        </w:rPr>
        <w:lastRenderedPageBreak/>
        <w:t>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(</w:t>
      </w:r>
      <w:hyperlink r:id="rId15" w:history="1">
        <w:r w:rsidRPr="00983FA3">
          <w:rPr>
            <w:color w:val="0000FF"/>
            <w:sz w:val="22"/>
            <w:szCs w:val="22"/>
          </w:rPr>
          <w:t>абзац двадцать девятый пункта 9</w:t>
        </w:r>
      </w:hyperlink>
      <w:r w:rsidRPr="00983FA3">
        <w:rPr>
          <w:sz w:val="22"/>
          <w:szCs w:val="22"/>
        </w:rPr>
        <w:t xml:space="preserve"> Порядка приема).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983FA3">
        <w:rPr>
          <w:sz w:val="22"/>
          <w:szCs w:val="22"/>
        </w:rPr>
        <w:t>т(</w:t>
      </w:r>
      <w:proofErr w:type="gramEnd"/>
      <w:r w:rsidRPr="00983FA3">
        <w:rPr>
          <w:sz w:val="22"/>
          <w:szCs w:val="22"/>
        </w:rPr>
        <w:t>-</w:t>
      </w:r>
      <w:proofErr w:type="spellStart"/>
      <w:r w:rsidRPr="00983FA3">
        <w:rPr>
          <w:sz w:val="22"/>
          <w:szCs w:val="22"/>
        </w:rPr>
        <w:t>ы</w:t>
      </w:r>
      <w:proofErr w:type="spellEnd"/>
      <w:r w:rsidRPr="00983FA3">
        <w:rPr>
          <w:sz w:val="22"/>
          <w:szCs w:val="22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</w:t>
      </w:r>
      <w:hyperlink r:id="rId16" w:history="1">
        <w:r w:rsidRPr="00983FA3">
          <w:rPr>
            <w:color w:val="0000FF"/>
            <w:sz w:val="22"/>
            <w:szCs w:val="22"/>
          </w:rPr>
          <w:t>абзац тридцатый пункта 9</w:t>
        </w:r>
      </w:hyperlink>
      <w:r w:rsidRPr="00983FA3">
        <w:rPr>
          <w:sz w:val="22"/>
          <w:szCs w:val="22"/>
        </w:rPr>
        <w:t xml:space="preserve"> Порядка приема). Лицом, признанным беженцем, предъявляется удостоверение установленной формы (</w:t>
      </w:r>
      <w:hyperlink r:id="rId17" w:history="1">
        <w:r w:rsidRPr="00983FA3">
          <w:rPr>
            <w:color w:val="0000FF"/>
            <w:sz w:val="22"/>
            <w:szCs w:val="22"/>
          </w:rPr>
          <w:t>часть 7 статьи 7</w:t>
        </w:r>
      </w:hyperlink>
      <w:r w:rsidRPr="00983FA3">
        <w:rPr>
          <w:sz w:val="22"/>
          <w:szCs w:val="22"/>
        </w:rPr>
        <w:t xml:space="preserve"> Федерального закона N 4528-1; </w:t>
      </w:r>
      <w:hyperlink r:id="rId18" w:history="1">
        <w:r w:rsidRPr="00983FA3">
          <w:rPr>
            <w:color w:val="0000FF"/>
            <w:sz w:val="22"/>
            <w:szCs w:val="22"/>
          </w:rPr>
          <w:t>постановление</w:t>
        </w:r>
      </w:hyperlink>
      <w:r w:rsidRPr="00983FA3">
        <w:rPr>
          <w:sz w:val="22"/>
          <w:szCs w:val="22"/>
        </w:rPr>
        <w:t xml:space="preserve"> Правительства Российской Федерации от 10 мая 2011 г. N 356 "Об удостоверении беженца").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Ребенок имеет право преимущественного приема на </w:t>
      </w:r>
      <w:proofErr w:type="gramStart"/>
      <w:r w:rsidRPr="00983FA3">
        <w:rPr>
          <w:sz w:val="22"/>
          <w:szCs w:val="22"/>
        </w:rPr>
        <w:t>обучение</w:t>
      </w:r>
      <w:proofErr w:type="gramEnd"/>
      <w:r w:rsidRPr="00983FA3">
        <w:rPr>
          <w:sz w:val="22"/>
          <w:szCs w:val="22"/>
        </w:rPr>
        <w:t xml:space="preserve">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983FA3">
        <w:rPr>
          <w:sz w:val="22"/>
          <w:szCs w:val="22"/>
        </w:rPr>
        <w:t>неполнородные</w:t>
      </w:r>
      <w:proofErr w:type="spellEnd"/>
      <w:r w:rsidRPr="00983FA3">
        <w:rPr>
          <w:sz w:val="22"/>
          <w:szCs w:val="22"/>
        </w:rPr>
        <w:t xml:space="preserve"> брат и (или) сестра (</w:t>
      </w:r>
      <w:hyperlink r:id="rId19" w:history="1">
        <w:r w:rsidRPr="00983FA3">
          <w:rPr>
            <w:color w:val="0000FF"/>
            <w:sz w:val="22"/>
            <w:szCs w:val="22"/>
          </w:rPr>
          <w:t>часть 3.1 статьи 67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0" w:history="1">
        <w:r w:rsidRPr="00983FA3">
          <w:rPr>
            <w:color w:val="0000FF"/>
            <w:sz w:val="22"/>
            <w:szCs w:val="22"/>
          </w:rPr>
          <w:t>частями 5</w:t>
        </w:r>
      </w:hyperlink>
      <w:r w:rsidRPr="00983FA3">
        <w:rPr>
          <w:sz w:val="22"/>
          <w:szCs w:val="22"/>
        </w:rPr>
        <w:t xml:space="preserve"> и </w:t>
      </w:r>
      <w:hyperlink r:id="rId21" w:history="1">
        <w:r w:rsidRPr="00983FA3">
          <w:rPr>
            <w:color w:val="0000FF"/>
            <w:sz w:val="22"/>
            <w:szCs w:val="22"/>
          </w:rPr>
          <w:t>6 статьи 67</w:t>
        </w:r>
      </w:hyperlink>
      <w:r w:rsidRPr="00983FA3">
        <w:rPr>
          <w:sz w:val="22"/>
          <w:szCs w:val="22"/>
        </w:rPr>
        <w:t xml:space="preserve"> и </w:t>
      </w:r>
      <w:hyperlink r:id="rId22" w:history="1">
        <w:r w:rsidRPr="00983FA3">
          <w:rPr>
            <w:color w:val="0000FF"/>
            <w:sz w:val="22"/>
            <w:szCs w:val="22"/>
          </w:rPr>
          <w:t>статьей 88</w:t>
        </w:r>
      </w:hyperlink>
      <w:r w:rsidRPr="00983FA3">
        <w:rPr>
          <w:sz w:val="22"/>
          <w:szCs w:val="22"/>
        </w:rPr>
        <w:t xml:space="preserve"> Федерального закона N 273-ФЗ. </w:t>
      </w:r>
      <w:proofErr w:type="gramStart"/>
      <w:r w:rsidRPr="00983FA3">
        <w:rPr>
          <w:sz w:val="22"/>
          <w:szCs w:val="22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hyperlink r:id="rId23" w:history="1">
        <w:r w:rsidRPr="00983FA3">
          <w:rPr>
            <w:color w:val="0000FF"/>
            <w:sz w:val="22"/>
            <w:szCs w:val="22"/>
          </w:rPr>
          <w:t>часть 4 статьи 67</w:t>
        </w:r>
      </w:hyperlink>
      <w:r w:rsidRPr="00983FA3">
        <w:rPr>
          <w:sz w:val="22"/>
          <w:szCs w:val="22"/>
        </w:rPr>
        <w:t xml:space="preserve"> Федерального закона N 273-ФЗ;</w:t>
      </w:r>
      <w:proofErr w:type="gramEnd"/>
      <w:r w:rsidRPr="00983FA3">
        <w:rPr>
          <w:sz w:val="22"/>
          <w:szCs w:val="22"/>
        </w:rPr>
        <w:t xml:space="preserve"> </w:t>
      </w:r>
      <w:hyperlink r:id="rId24" w:history="1">
        <w:r w:rsidRPr="00983FA3">
          <w:rPr>
            <w:color w:val="0000FF"/>
            <w:sz w:val="22"/>
            <w:szCs w:val="22"/>
          </w:rPr>
          <w:t>пункт 5</w:t>
        </w:r>
      </w:hyperlink>
      <w:r w:rsidRPr="00983FA3">
        <w:rPr>
          <w:sz w:val="22"/>
          <w:szCs w:val="22"/>
        </w:rPr>
        <w:t xml:space="preserve"> Порядка приема).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Прием в образовательную организацию осуществляется в течение всего календарного года при наличии свободных мест (</w:t>
      </w:r>
      <w:hyperlink r:id="rId25" w:history="1">
        <w:r w:rsidRPr="00983FA3">
          <w:rPr>
            <w:color w:val="0000FF"/>
            <w:sz w:val="22"/>
            <w:szCs w:val="22"/>
          </w:rPr>
          <w:t>пункт 7</w:t>
        </w:r>
      </w:hyperlink>
      <w:r w:rsidRPr="00983FA3">
        <w:rPr>
          <w:sz w:val="22"/>
          <w:szCs w:val="22"/>
        </w:rPr>
        <w:t xml:space="preserve"> Порядка приема).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Воспитанникам ДОО предоставляются академические права, в том числе права </w:t>
      </w:r>
      <w:proofErr w:type="gramStart"/>
      <w:r w:rsidRPr="00983FA3">
        <w:rPr>
          <w:sz w:val="22"/>
          <w:szCs w:val="22"/>
        </w:rPr>
        <w:t>на</w:t>
      </w:r>
      <w:proofErr w:type="gramEnd"/>
      <w:r w:rsidRPr="00983FA3">
        <w:rPr>
          <w:sz w:val="22"/>
          <w:szCs w:val="22"/>
        </w:rPr>
        <w:t>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Воспитанникам предоставляются меры социальной поддержки и стимулирования, в том числе: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(</w:t>
      </w:r>
      <w:hyperlink r:id="rId26" w:history="1">
        <w:r w:rsidRPr="00983FA3">
          <w:rPr>
            <w:color w:val="0000FF"/>
            <w:sz w:val="22"/>
            <w:szCs w:val="22"/>
          </w:rPr>
          <w:t>статья 34</w:t>
        </w:r>
      </w:hyperlink>
      <w:r w:rsidRPr="00983FA3">
        <w:rPr>
          <w:sz w:val="22"/>
          <w:szCs w:val="22"/>
        </w:rPr>
        <w:t xml:space="preserve"> Федерального закона N 273-ФЗ).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Родители (законные представители) несовершеннолетних воспитанников имеют право: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lastRenderedPageBreak/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защищать права и законные интересы воспитанников;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получать информацию </w:t>
      </w:r>
      <w:proofErr w:type="gramStart"/>
      <w:r w:rsidRPr="00983FA3">
        <w:rPr>
          <w:sz w:val="22"/>
          <w:szCs w:val="22"/>
        </w:rPr>
        <w:t>о</w:t>
      </w:r>
      <w:proofErr w:type="gramEnd"/>
      <w:r w:rsidRPr="00983FA3">
        <w:rPr>
          <w:sz w:val="22"/>
          <w:szCs w:val="22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детей;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принимать участие в управлении образовательной организацией, через деятельность органов самоуправления (управляющего совета, совета родителей), поднимая вопросы, касающиеся организации и осуществления образовательной деятельности (</w:t>
      </w:r>
      <w:hyperlink r:id="rId27" w:history="1">
        <w:r w:rsidRPr="00983FA3">
          <w:rPr>
            <w:color w:val="0000FF"/>
            <w:sz w:val="22"/>
            <w:szCs w:val="22"/>
          </w:rPr>
          <w:t>статья 44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При приеме детей, прибывающих с территории ДНР и ЛНР, предлагается: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организовать поддержку детей, попавших в трудную жизненную ситуацию, в том числе детей с ограниченными возможностями здоровья и инвалидов, выявление и удовлетворение их особых образовательных потребностей в образовательной деятельности, в совместной педагогической работе специалистов системы дошкольного образования, семьи и других институтов общества и обеспечить интеграцию этих воспитанников в образовательной организации;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организовать оказание в соответствии каждому воспитаннику, попавшему в трудную жизненную ситуацию (в том числе детям с ограниченными возможностями здоровья и инвалидам), комплексной, индивидуально ориентированной, с учетом состояния здоровья и особенностей психофизического развития психолого-медико-педагогической поддержки и сопровождения в условиях образовательной деятельности.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(</w:t>
      </w:r>
      <w:hyperlink r:id="rId28" w:history="1">
        <w:r w:rsidRPr="00983FA3">
          <w:rPr>
            <w:color w:val="0000FF"/>
            <w:sz w:val="22"/>
            <w:szCs w:val="22"/>
          </w:rPr>
          <w:t>пункт 20</w:t>
        </w:r>
      </w:hyperlink>
      <w:r w:rsidRPr="00983FA3">
        <w:rPr>
          <w:sz w:val="22"/>
          <w:szCs w:val="22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от 31 июля 2020 г. N 373 (далее - Порядок ОООД)).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В соответствии с </w:t>
      </w:r>
      <w:hyperlink r:id="rId29" w:history="1">
        <w:r w:rsidRPr="00983FA3">
          <w:rPr>
            <w:color w:val="0000FF"/>
            <w:sz w:val="22"/>
            <w:szCs w:val="22"/>
          </w:rPr>
          <w:t>пунктом 13</w:t>
        </w:r>
      </w:hyperlink>
      <w:r w:rsidRPr="00983FA3">
        <w:rPr>
          <w:sz w:val="22"/>
          <w:szCs w:val="22"/>
        </w:rPr>
        <w:t xml:space="preserve"> Порядка ОООД, образовательная деятельность по образовательным программам дошкольного образования в образовательной организации осуществляется в группах. Группы могут иметь </w:t>
      </w:r>
      <w:proofErr w:type="spellStart"/>
      <w:r w:rsidRPr="00983FA3">
        <w:rPr>
          <w:sz w:val="22"/>
          <w:szCs w:val="22"/>
        </w:rPr>
        <w:t>общеразвивающую</w:t>
      </w:r>
      <w:proofErr w:type="spellEnd"/>
      <w:r w:rsidRPr="00983FA3">
        <w:rPr>
          <w:sz w:val="22"/>
          <w:szCs w:val="22"/>
        </w:rPr>
        <w:t>, компенсирующую, оздоровительную или комбинированную направленность.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В образовательной организации могут быть организованы также: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</w:t>
      </w:r>
      <w:r w:rsidRPr="00983FA3">
        <w:rPr>
          <w:sz w:val="22"/>
          <w:szCs w:val="22"/>
        </w:rPr>
        <w:lastRenderedPageBreak/>
        <w:t>образования.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6775B3" w:rsidRDefault="006775B3" w:rsidP="006775B3">
      <w:pPr>
        <w:pStyle w:val="ConsPlusNormal"/>
        <w:ind w:firstLine="540"/>
        <w:jc w:val="both"/>
      </w:pPr>
    </w:p>
    <w:p w:rsidR="006775B3" w:rsidRDefault="006775B3" w:rsidP="006775B3">
      <w:pPr>
        <w:pStyle w:val="ConsPlusNormal"/>
        <w:ind w:firstLine="540"/>
        <w:jc w:val="both"/>
      </w:pPr>
    </w:p>
    <w:p w:rsidR="006775B3" w:rsidRDefault="006775B3" w:rsidP="006775B3">
      <w:pPr>
        <w:pStyle w:val="ConsPlusNormal"/>
        <w:ind w:firstLine="540"/>
        <w:jc w:val="both"/>
      </w:pPr>
    </w:p>
    <w:p w:rsidR="006775B3" w:rsidRPr="00983FA3" w:rsidRDefault="006775B3" w:rsidP="006775B3">
      <w:pPr>
        <w:pStyle w:val="ConsPlusTitle"/>
        <w:spacing w:before="300"/>
        <w:jc w:val="center"/>
        <w:outlineLvl w:val="1"/>
        <w:rPr>
          <w:sz w:val="20"/>
          <w:szCs w:val="20"/>
        </w:rPr>
      </w:pPr>
      <w:bookmarkStart w:id="0" w:name="Par93"/>
      <w:bookmarkEnd w:id="0"/>
      <w:r w:rsidRPr="00983FA3">
        <w:rPr>
          <w:sz w:val="20"/>
          <w:szCs w:val="20"/>
        </w:rPr>
        <w:t>Памятка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для воспитателей, педагогов-психологов и иных педагогических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работников дошкольного образования по работе детьми,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proofErr w:type="gramStart"/>
      <w:r w:rsidRPr="00983FA3">
        <w:rPr>
          <w:sz w:val="20"/>
          <w:szCs w:val="20"/>
        </w:rPr>
        <w:t>прибывающими</w:t>
      </w:r>
      <w:proofErr w:type="gramEnd"/>
      <w:r w:rsidRPr="00983FA3">
        <w:rPr>
          <w:sz w:val="20"/>
          <w:szCs w:val="20"/>
        </w:rPr>
        <w:t xml:space="preserve"> с территорий Донецкой Народной Республики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и Луганской Народной Республики</w:t>
      </w:r>
    </w:p>
    <w:p w:rsidR="006775B3" w:rsidRDefault="006775B3" w:rsidP="006775B3">
      <w:pPr>
        <w:pStyle w:val="ConsPlusNormal"/>
        <w:jc w:val="center"/>
      </w:pPr>
    </w:p>
    <w:p w:rsidR="006775B3" w:rsidRPr="00983FA3" w:rsidRDefault="006775B3" w:rsidP="006775B3">
      <w:pPr>
        <w:pStyle w:val="ConsPlusNormal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Педагогам необходимо помнить, что ситуация, в которой оказался ребенок, прибывший с территории ДНР и ЛНР (далее - ребенок (дети) из семей беженцев), рассматривается как трудная жизненная ситуация. Дети, находящиеся в трудной жизненной ситуации, - это в том числе: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дети - жертвы вооруженных и межнациональных конфликтов;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дети из семей беженцев и вынужденных переселенцев;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дети, оказавшиеся в экстремальных условиях;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</w:t>
      </w:r>
      <w:hyperlink r:id="rId30" w:history="1">
        <w:r w:rsidRPr="00983FA3">
          <w:rPr>
            <w:color w:val="0000FF"/>
            <w:sz w:val="22"/>
            <w:szCs w:val="22"/>
          </w:rPr>
          <w:t>статья 1</w:t>
        </w:r>
      </w:hyperlink>
      <w:r w:rsidRPr="00983FA3">
        <w:rPr>
          <w:sz w:val="22"/>
          <w:szCs w:val="22"/>
        </w:rPr>
        <w:t xml:space="preserve"> Федерального закона от 24 июля 1998 г. N 124-ФЗ "Об основных гарантиях прав ребенка в Российской Федерации" (далее - Федеральный закон N 124-ФЗ).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результате вынужденной миграции в самом тяжелом положении оказываются дети. Критическая ситуация, в которую попадают семьи беженцев, финансовое неблагополучие, зачастую отсутствие сре</w:t>
      </w:r>
      <w:proofErr w:type="gramStart"/>
      <w:r w:rsidRPr="00983FA3">
        <w:rPr>
          <w:sz w:val="22"/>
          <w:szCs w:val="22"/>
        </w:rPr>
        <w:t>дств к с</w:t>
      </w:r>
      <w:proofErr w:type="gramEnd"/>
      <w:r w:rsidRPr="00983FA3">
        <w:rPr>
          <w:sz w:val="22"/>
          <w:szCs w:val="22"/>
        </w:rPr>
        <w:t>уществованию, а также психологические стрессы губительны не только для них самих, но имеют косвенное, а иногда и прямое влияние на нравственно-психологическую атмосферу общества.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Часто родители, пытаясь решить жизненно важные проблемы, связанные с вынужденной переменой места жительства, </w:t>
      </w:r>
      <w:proofErr w:type="gramStart"/>
      <w:r w:rsidRPr="00983FA3">
        <w:rPr>
          <w:sz w:val="22"/>
          <w:szCs w:val="22"/>
        </w:rPr>
        <w:t>не придают значение</w:t>
      </w:r>
      <w:proofErr w:type="gramEnd"/>
      <w:r w:rsidRPr="00983FA3">
        <w:rPr>
          <w:sz w:val="22"/>
          <w:szCs w:val="22"/>
        </w:rPr>
        <w:t xml:space="preserve"> психологической травме, которую переживает ребенок дошкольного возраста.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психолого-педагогической и социальной помощи детям, оказавшимся в трудной жизненной ситуации.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Работа педагогов дошкольного образования с детьми из семей беженцев включает в себя три основные функции: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образовательную</w:t>
      </w:r>
      <w:proofErr w:type="gramEnd"/>
      <w:r w:rsidRPr="00983FA3">
        <w:rPr>
          <w:sz w:val="22"/>
          <w:szCs w:val="22"/>
        </w:rPr>
        <w:t xml:space="preserve"> (организация и проведение консультаций для родителей (законных представителей));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lastRenderedPageBreak/>
        <w:t>психологическую</w:t>
      </w:r>
      <w:proofErr w:type="gramEnd"/>
      <w:r w:rsidRPr="00983FA3">
        <w:rPr>
          <w:sz w:val="22"/>
          <w:szCs w:val="22"/>
        </w:rPr>
        <w:t xml:space="preserve"> (организация работы с ребенком и его семьей);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посредническую (информирование, организация и координация деятельности смежных специалистов, установление связей и партнерских отношений между семьей и организацией, осуществляющей образовательную деятельность по общеобразовательным программам).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Работа педагогов-психологов заключается в оказании конкретной помощи обучающимся в адаптации к новым условиям и должна быть построена с учетом сложности ситуации, в которой оказались семьи беженцев.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Характерной чертой психологического состояния беженцев и вынужденных переселенцев является так называемая категория "утрата". В этих случаях дети лишаются привычного жилья, личных вещей, друзей, а иногда родителей и близких родственников. Все это вызывает тяжелые психические расстройства у детей дошкольного возраста, которые могут проявиться в течение их дальнейшей жизни.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Возможные психолого-педагогические проблемы, характерные для детей из семей беженцев в возрасте до трех лет (раннего возраста), страхи, спутанность чувств. В поведении отмечаются нарушение сна, потеря аппетита, агрессия, страх перед чужими людьми.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У детей в возрасте от трех до семи лет -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</w:r>
      <w:proofErr w:type="gramEnd"/>
      <w:r w:rsidRPr="00983FA3">
        <w:rPr>
          <w:sz w:val="22"/>
          <w:szCs w:val="22"/>
        </w:rPr>
        <w:t xml:space="preserve"> В поведении: регрессия поведения, отстраненность, агрессия.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Все это позволяет говорить о важности психолого-педагогической работы не только с детьми, но и с родителями (законными представителями) ребенка.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работе с родителями (законными представителями) рекомендуют применять следующие методы: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изучение семьи и процесса воспитания ребенка в ней (направленный сбор информации о ребенке, проверка и уточнение гипотез);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обсуждение и объяснение причин отклонений в психическом здоровье ребенка.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Решение вопроса о характере психолого-педагогического воздействия и заключение соглашения о дальнейшем сотрудничестве в ходе психологической коррекции.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Разработка совместно со специалистами рекомендаций для родителей. В качестве таковых могут выступать: обучение приемам общения с ребенком с помощью использования эффективных средств (</w:t>
      </w:r>
      <w:proofErr w:type="spellStart"/>
      <w:r w:rsidRPr="00983FA3">
        <w:rPr>
          <w:sz w:val="22"/>
          <w:szCs w:val="22"/>
        </w:rPr>
        <w:t>игротерапии</w:t>
      </w:r>
      <w:proofErr w:type="spellEnd"/>
      <w:r w:rsidRPr="00983FA3">
        <w:rPr>
          <w:sz w:val="22"/>
          <w:szCs w:val="22"/>
        </w:rPr>
        <w:t xml:space="preserve">, </w:t>
      </w:r>
      <w:proofErr w:type="spellStart"/>
      <w:r w:rsidRPr="00983FA3">
        <w:rPr>
          <w:sz w:val="22"/>
          <w:szCs w:val="22"/>
        </w:rPr>
        <w:t>изотерапии</w:t>
      </w:r>
      <w:proofErr w:type="spellEnd"/>
      <w:r w:rsidRPr="00983FA3">
        <w:rPr>
          <w:sz w:val="22"/>
          <w:szCs w:val="22"/>
        </w:rPr>
        <w:t xml:space="preserve">, музыкотерапии, </w:t>
      </w:r>
      <w:proofErr w:type="spellStart"/>
      <w:r w:rsidRPr="00983FA3">
        <w:rPr>
          <w:sz w:val="22"/>
          <w:szCs w:val="22"/>
        </w:rPr>
        <w:t>библиотерапии</w:t>
      </w:r>
      <w:proofErr w:type="spellEnd"/>
      <w:r w:rsidRPr="00983FA3">
        <w:rPr>
          <w:sz w:val="22"/>
          <w:szCs w:val="22"/>
        </w:rPr>
        <w:t>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Совместная оценка результатов работы и выработка дальнейших рекомендаций.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При работе с 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 ребенка, проведение индивидуальных консультаций. Групповые формы работы рекомендуется применять с целью знакомства родителей с особенностями воспитания детей дошкольного возраста.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Рекомендуется применять и традиционные методы работы практической помощи детям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Организация и проведение групповых занятий с целью формирования навыков взаимопомощи.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lastRenderedPageBreak/>
        <w:t>Возможные методы психолого-педагогической помощи детям из семей беженцев.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spellStart"/>
      <w:r w:rsidRPr="00983FA3">
        <w:rPr>
          <w:sz w:val="22"/>
          <w:szCs w:val="22"/>
        </w:rPr>
        <w:t>Психокоррекционная</w:t>
      </w:r>
      <w:proofErr w:type="spellEnd"/>
      <w:r w:rsidRPr="00983FA3">
        <w:rPr>
          <w:sz w:val="22"/>
          <w:szCs w:val="22"/>
        </w:rPr>
        <w:t xml:space="preserve"> работа с детьми включает в себя работу с телом, эмоциональной сферой и с образом себя в прошлом, настоящем и будущем. Работа с телом имеет особое значение, потому что у детей дошкольного возраста, попавших в экстремальную ситуацию, часто наблюдается "синдром выключенного тела", который проявляется в том, что ребенок избегает любых контактов, подавляет все ощущения, связанные с телом.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Работа с эмоциональной сферой связана с нейтрализацией страхов детей, обсуждением реакции и мыслей ребенка, связанных с травмирующим событием.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Использование в работе с детьми дошкольного возраста невербальных методов (танцевальная терапия, проективное рисование, различные методики </w:t>
      </w:r>
      <w:proofErr w:type="spellStart"/>
      <w:r w:rsidRPr="00983FA3">
        <w:rPr>
          <w:sz w:val="22"/>
          <w:szCs w:val="22"/>
        </w:rPr>
        <w:t>арттерапии</w:t>
      </w:r>
      <w:proofErr w:type="spellEnd"/>
      <w:r w:rsidRPr="00983FA3">
        <w:rPr>
          <w:sz w:val="22"/>
          <w:szCs w:val="22"/>
        </w:rPr>
        <w:t xml:space="preserve"> и иные), а также обеспечение поддержки, отдыха, комфорта, возможности играть.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случае если в образовательные организации принимаются дети с ограниченными возможностями здоровья (дети-инвалиды; дети, имеющие недостатки в психическом и (или) физическом здоровье), то необходимо предусмотреть систему психолого-педагогического сопровождения таких детей.</w:t>
      </w:r>
    </w:p>
    <w:p w:rsidR="006775B3" w:rsidRPr="00983FA3" w:rsidRDefault="006775B3" w:rsidP="006775B3">
      <w:pPr>
        <w:pStyle w:val="ConsPlusNormal"/>
        <w:ind w:firstLine="540"/>
        <w:jc w:val="both"/>
        <w:rPr>
          <w:sz w:val="22"/>
          <w:szCs w:val="22"/>
        </w:rPr>
      </w:pPr>
    </w:p>
    <w:p w:rsidR="006775B3" w:rsidRPr="00983FA3" w:rsidRDefault="006775B3" w:rsidP="006775B3">
      <w:pPr>
        <w:pStyle w:val="ConsPlusNormal"/>
        <w:ind w:firstLine="540"/>
        <w:jc w:val="both"/>
        <w:rPr>
          <w:sz w:val="22"/>
          <w:szCs w:val="22"/>
        </w:rPr>
      </w:pPr>
    </w:p>
    <w:p w:rsidR="006775B3" w:rsidRDefault="006775B3" w:rsidP="006775B3">
      <w:pPr>
        <w:pStyle w:val="ConsPlusNormal"/>
        <w:ind w:firstLine="540"/>
        <w:jc w:val="both"/>
      </w:pPr>
    </w:p>
    <w:p w:rsidR="006775B3" w:rsidRPr="00983FA3" w:rsidRDefault="006775B3" w:rsidP="006775B3">
      <w:pPr>
        <w:pStyle w:val="ConsPlusTitle"/>
        <w:jc w:val="center"/>
        <w:outlineLvl w:val="1"/>
        <w:rPr>
          <w:sz w:val="20"/>
          <w:szCs w:val="20"/>
        </w:rPr>
      </w:pPr>
      <w:bookmarkStart w:id="1" w:name="Par133"/>
      <w:bookmarkEnd w:id="1"/>
      <w:r w:rsidRPr="00983FA3">
        <w:rPr>
          <w:sz w:val="20"/>
          <w:szCs w:val="20"/>
        </w:rPr>
        <w:t>Памятка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 xml:space="preserve">для родителей детей, прибывающих с территорий </w:t>
      </w:r>
      <w:proofErr w:type="gramStart"/>
      <w:r w:rsidRPr="00983FA3">
        <w:rPr>
          <w:sz w:val="20"/>
          <w:szCs w:val="20"/>
        </w:rPr>
        <w:t>Донецкой</w:t>
      </w:r>
      <w:proofErr w:type="gramEnd"/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Народной Республики и Луганской Народной Республики,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по вопросам обеспечения права детей на получение</w:t>
      </w:r>
    </w:p>
    <w:p w:rsidR="006775B3" w:rsidRPr="00983FA3" w:rsidRDefault="006775B3" w:rsidP="006775B3">
      <w:pPr>
        <w:pStyle w:val="ConsPlusTitle"/>
        <w:jc w:val="center"/>
        <w:rPr>
          <w:sz w:val="20"/>
          <w:szCs w:val="20"/>
        </w:rPr>
      </w:pPr>
      <w:r w:rsidRPr="00983FA3">
        <w:rPr>
          <w:sz w:val="20"/>
          <w:szCs w:val="20"/>
        </w:rPr>
        <w:t>дошкольного образования</w:t>
      </w:r>
    </w:p>
    <w:p w:rsidR="006775B3" w:rsidRDefault="006775B3" w:rsidP="006775B3">
      <w:pPr>
        <w:pStyle w:val="ConsPlusNormal"/>
        <w:jc w:val="center"/>
      </w:pPr>
    </w:p>
    <w:p w:rsidR="006775B3" w:rsidRPr="00983FA3" w:rsidRDefault="006775B3" w:rsidP="006775B3">
      <w:pPr>
        <w:pStyle w:val="ConsPlusNormal"/>
        <w:jc w:val="center"/>
        <w:rPr>
          <w:sz w:val="22"/>
          <w:szCs w:val="22"/>
        </w:rPr>
      </w:pPr>
      <w:r w:rsidRPr="00983FA3">
        <w:rPr>
          <w:sz w:val="22"/>
          <w:szCs w:val="22"/>
        </w:rPr>
        <w:t>Уважаемые родители!</w:t>
      </w:r>
    </w:p>
    <w:p w:rsidR="006775B3" w:rsidRPr="00983FA3" w:rsidRDefault="006775B3" w:rsidP="006775B3">
      <w:pPr>
        <w:pStyle w:val="ConsPlusNormal"/>
        <w:jc w:val="center"/>
        <w:rPr>
          <w:sz w:val="22"/>
          <w:szCs w:val="22"/>
        </w:rPr>
      </w:pPr>
    </w:p>
    <w:p w:rsidR="006775B3" w:rsidRPr="00983FA3" w:rsidRDefault="006775B3" w:rsidP="006775B3">
      <w:pPr>
        <w:pStyle w:val="ConsPlusNormal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В соответствии со </w:t>
      </w:r>
      <w:hyperlink r:id="rId31" w:history="1">
        <w:r w:rsidRPr="00983FA3">
          <w:rPr>
            <w:color w:val="0000FF"/>
            <w:sz w:val="22"/>
            <w:szCs w:val="22"/>
          </w:rPr>
          <w:t>статьями 5</w:t>
        </w:r>
      </w:hyperlink>
      <w:r w:rsidRPr="00983FA3">
        <w:rPr>
          <w:sz w:val="22"/>
          <w:szCs w:val="22"/>
        </w:rPr>
        <w:t xml:space="preserve"> и </w:t>
      </w:r>
      <w:hyperlink r:id="rId32" w:history="1">
        <w:r w:rsidRPr="00983FA3">
          <w:rPr>
            <w:color w:val="0000FF"/>
            <w:sz w:val="22"/>
            <w:szCs w:val="22"/>
          </w:rPr>
          <w:t>78</w:t>
        </w:r>
      </w:hyperlink>
      <w:r w:rsidRPr="00983FA3">
        <w:rPr>
          <w:sz w:val="22"/>
          <w:szCs w:val="22"/>
        </w:rPr>
        <w:t xml:space="preserve"> Федерального закона N 273-ФЗ в Российской Федерации гарантирована общедоступность и бесплатность в соответствии с федеральными государственными образовательными </w:t>
      </w:r>
      <w:proofErr w:type="gramStart"/>
      <w:r w:rsidRPr="00983FA3">
        <w:rPr>
          <w:sz w:val="22"/>
          <w:szCs w:val="22"/>
        </w:rPr>
        <w:t>стандартами</w:t>
      </w:r>
      <w:proofErr w:type="gramEnd"/>
      <w:r w:rsidRPr="00983FA3">
        <w:rPr>
          <w:sz w:val="22"/>
          <w:szCs w:val="22"/>
        </w:rPr>
        <w:t xml:space="preserve"> в том числе дошкольного образования.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Иностранные граждане и лица без гражданства пользуются в Российской Федерации правами и </w:t>
      </w:r>
      <w:proofErr w:type="gramStart"/>
      <w:r w:rsidRPr="00983FA3">
        <w:rPr>
          <w:sz w:val="22"/>
          <w:szCs w:val="22"/>
        </w:rPr>
        <w:t>несут обязанности</w:t>
      </w:r>
      <w:proofErr w:type="gramEnd"/>
      <w:r w:rsidRPr="00983FA3">
        <w:rPr>
          <w:sz w:val="22"/>
          <w:szCs w:val="22"/>
        </w:rPr>
        <w:t xml:space="preserve"> наравне с гражданами Российской Федерации, за исключением случаев, предусмотренных законодательством Российской Федерации (</w:t>
      </w:r>
      <w:hyperlink r:id="rId33" w:history="1">
        <w:r w:rsidRPr="00983FA3">
          <w:rPr>
            <w:color w:val="0000FF"/>
            <w:sz w:val="22"/>
            <w:szCs w:val="22"/>
          </w:rPr>
          <w:t>статья 4</w:t>
        </w:r>
      </w:hyperlink>
      <w:r w:rsidRPr="00983FA3">
        <w:rPr>
          <w:sz w:val="22"/>
          <w:szCs w:val="22"/>
        </w:rPr>
        <w:t xml:space="preserve"> Федерального закона от 25 июля 2002 г. N 115-ФЗ "О правовом положении иностранных граждан в Российской Федерации").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 xml:space="preserve"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дошкольные образовательные организации (далее - ДОО) и общеобразовательные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</w:t>
      </w:r>
      <w:hyperlink r:id="rId34" w:history="1">
        <w:r w:rsidRPr="00983FA3">
          <w:rPr>
            <w:color w:val="0000FF"/>
            <w:sz w:val="22"/>
            <w:szCs w:val="22"/>
          </w:rPr>
          <w:t>законом</w:t>
        </w:r>
      </w:hyperlink>
      <w:r w:rsidRPr="00983FA3">
        <w:rPr>
          <w:sz w:val="22"/>
          <w:szCs w:val="22"/>
        </w:rPr>
        <w:t xml:space="preserve"> от 19 февраля 1993 г. N 4528-1 "О беженцах</w:t>
      </w:r>
      <w:proofErr w:type="gramEnd"/>
      <w:r w:rsidRPr="00983FA3">
        <w:rPr>
          <w:sz w:val="22"/>
          <w:szCs w:val="22"/>
        </w:rPr>
        <w:t>" (далее - Федеральный закон N 4528-1),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 (</w:t>
      </w:r>
      <w:hyperlink r:id="rId35" w:history="1">
        <w:r w:rsidRPr="00983FA3">
          <w:rPr>
            <w:color w:val="0000FF"/>
            <w:sz w:val="22"/>
            <w:szCs w:val="22"/>
          </w:rPr>
          <w:t>подпункт 11 пункта 1 статьи 8</w:t>
        </w:r>
      </w:hyperlink>
      <w:r w:rsidRPr="00983FA3">
        <w:rPr>
          <w:sz w:val="22"/>
          <w:szCs w:val="22"/>
        </w:rPr>
        <w:t xml:space="preserve"> Федерального закона N 4528-1).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 xml:space="preserve">В соответствии с Федеральным </w:t>
      </w:r>
      <w:hyperlink r:id="rId36" w:history="1">
        <w:r w:rsidRPr="00983FA3">
          <w:rPr>
            <w:color w:val="0000FF"/>
            <w:sz w:val="22"/>
            <w:szCs w:val="22"/>
          </w:rPr>
          <w:t>законом</w:t>
        </w:r>
      </w:hyperlink>
      <w:r w:rsidRPr="00983FA3">
        <w:rPr>
          <w:sz w:val="22"/>
          <w:szCs w:val="22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N 184-ФЗ) органы государственной власти субъекта Российской Федерации вправе устанавливать за счет средств бюджета субъекта Российской Федерации (за исключением финансовых средств, передаваемых из федерального бюджета бюджету субъекта Российской Федерации на осуществление</w:t>
      </w:r>
      <w:proofErr w:type="gramEnd"/>
      <w:r w:rsidRPr="00983FA3">
        <w:rPr>
          <w:sz w:val="22"/>
          <w:szCs w:val="22"/>
        </w:rPr>
        <w:t xml:space="preserve"> </w:t>
      </w:r>
      <w:proofErr w:type="gramStart"/>
      <w:r w:rsidRPr="00983FA3">
        <w:rPr>
          <w:sz w:val="22"/>
          <w:szCs w:val="22"/>
        </w:rPr>
        <w:t xml:space="preserve">целевых расходов) дополнительные меры социальной поддержки и социальной помощи для отдельных категорий граждан, в том числе исходя из установленных </w:t>
      </w:r>
      <w:r w:rsidRPr="00983FA3">
        <w:rPr>
          <w:sz w:val="22"/>
          <w:szCs w:val="22"/>
        </w:rPr>
        <w:lastRenderedPageBreak/>
        <w:t>законами и иными нормативными правовыми актами субъекта Российской Федерации критериев нуждаемости, вне зависимости от наличия в федеральных законах положений, устанавливающих указанное право (</w:t>
      </w:r>
      <w:hyperlink r:id="rId37" w:history="1">
        <w:r w:rsidRPr="00983FA3">
          <w:rPr>
            <w:color w:val="0000FF"/>
            <w:sz w:val="22"/>
            <w:szCs w:val="22"/>
          </w:rPr>
          <w:t>статья 26.3-1</w:t>
        </w:r>
      </w:hyperlink>
      <w:r w:rsidRPr="00983FA3">
        <w:rPr>
          <w:sz w:val="22"/>
          <w:szCs w:val="22"/>
        </w:rPr>
        <w:t xml:space="preserve"> Федерального закона N 184-ФЗ).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Российской Федерации дошкольное образование может быть получено: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организациях, осуществляющих образовательную деятельность;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вне организаций, осуществляющих образовательную деятельность (в форме семейного образования) (</w:t>
      </w:r>
      <w:hyperlink r:id="rId38" w:history="1">
        <w:r w:rsidRPr="00983FA3">
          <w:rPr>
            <w:color w:val="0000FF"/>
            <w:sz w:val="22"/>
            <w:szCs w:val="22"/>
          </w:rPr>
          <w:t>статья 17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(</w:t>
      </w:r>
      <w:hyperlink r:id="rId39" w:history="1">
        <w:r w:rsidRPr="00983FA3">
          <w:rPr>
            <w:color w:val="0000FF"/>
            <w:sz w:val="22"/>
            <w:szCs w:val="22"/>
          </w:rPr>
          <w:t>часть 9 статьи 55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Направление и прием в ДОО детей, прибывших с территорий ДНР и ЛНР (в том числе детей лиц, признанных беженцами, являющихся иностранными гражданами и лицами без гражданства), осуществляются по личному заявлению родителя (законного представителя) ребенка.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а) фамилия, имя, отчество (последнее - при наличии)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б) дата рождения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в) реквизиты свидетельства о рождении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г) адрес места жительства (места пребывания, места фактического проживания)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spellStart"/>
      <w:proofErr w:type="gramStart"/>
      <w:r w:rsidRPr="00983FA3">
        <w:rPr>
          <w:sz w:val="22"/>
          <w:szCs w:val="22"/>
        </w:rPr>
        <w:t>д</w:t>
      </w:r>
      <w:proofErr w:type="spellEnd"/>
      <w:r w:rsidRPr="00983FA3">
        <w:rPr>
          <w:sz w:val="22"/>
          <w:szCs w:val="22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е) реквизиты документа, удостоверяющего личность родителя (законного представителя)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ж) реквизиты документа, подтверждающего установление опеки (при наличии);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spellStart"/>
      <w:r w:rsidRPr="00983FA3">
        <w:rPr>
          <w:sz w:val="22"/>
          <w:szCs w:val="22"/>
        </w:rPr>
        <w:t>з</w:t>
      </w:r>
      <w:proofErr w:type="spellEnd"/>
      <w:r w:rsidRPr="00983FA3">
        <w:rPr>
          <w:sz w:val="22"/>
          <w:szCs w:val="22"/>
        </w:rPr>
        <w:t>) адрес электронной почты, номер телефона (при наличии) родителей (законных представителей)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к) о потребности в </w:t>
      </w:r>
      <w:proofErr w:type="gramStart"/>
      <w:r w:rsidRPr="00983FA3">
        <w:rPr>
          <w:sz w:val="22"/>
          <w:szCs w:val="22"/>
        </w:rPr>
        <w:t>обучении ребенка</w:t>
      </w:r>
      <w:proofErr w:type="gramEnd"/>
      <w:r w:rsidRPr="00983FA3">
        <w:rPr>
          <w:sz w:val="22"/>
          <w:szCs w:val="22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lastRenderedPageBreak/>
        <w:t>л) о направленности дошкольной группы;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м) о необходимом режиме пребывания ребенка;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spellStart"/>
      <w:r w:rsidRPr="00983FA3">
        <w:rPr>
          <w:sz w:val="22"/>
          <w:szCs w:val="22"/>
        </w:rPr>
        <w:t>н</w:t>
      </w:r>
      <w:proofErr w:type="spellEnd"/>
      <w:r w:rsidRPr="00983FA3">
        <w:rPr>
          <w:sz w:val="22"/>
          <w:szCs w:val="22"/>
        </w:rPr>
        <w:t>) о желаемой дате приема на обучение.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0" w:history="1">
        <w:r w:rsidRPr="00983FA3">
          <w:rPr>
            <w:color w:val="0000FF"/>
            <w:sz w:val="22"/>
            <w:szCs w:val="22"/>
          </w:rPr>
          <w:t>статьей 10</w:t>
        </w:r>
      </w:hyperlink>
      <w:r w:rsidRPr="00983FA3">
        <w:rPr>
          <w:sz w:val="22"/>
          <w:szCs w:val="22"/>
        </w:rP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983FA3">
        <w:rPr>
          <w:sz w:val="22"/>
          <w:szCs w:val="22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983FA3">
        <w:rPr>
          <w:sz w:val="22"/>
          <w:szCs w:val="22"/>
        </w:rPr>
        <w:t>т(</w:t>
      </w:r>
      <w:proofErr w:type="gramEnd"/>
      <w:r w:rsidRPr="00983FA3">
        <w:rPr>
          <w:sz w:val="22"/>
          <w:szCs w:val="22"/>
        </w:rPr>
        <w:t>-</w:t>
      </w:r>
      <w:proofErr w:type="spellStart"/>
      <w:r w:rsidRPr="00983FA3">
        <w:rPr>
          <w:sz w:val="22"/>
          <w:szCs w:val="22"/>
        </w:rPr>
        <w:t>ы</w:t>
      </w:r>
      <w:proofErr w:type="spellEnd"/>
      <w:r w:rsidRPr="00983FA3">
        <w:rPr>
          <w:sz w:val="22"/>
          <w:szCs w:val="22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</w:t>
      </w:r>
      <w:hyperlink r:id="rId41" w:history="1">
        <w:r w:rsidRPr="00983FA3">
          <w:rPr>
            <w:color w:val="0000FF"/>
            <w:sz w:val="22"/>
            <w:szCs w:val="22"/>
          </w:rPr>
          <w:t>пункт 9</w:t>
        </w:r>
      </w:hyperlink>
      <w:r w:rsidRPr="00983FA3">
        <w:rPr>
          <w:sz w:val="22"/>
          <w:szCs w:val="22"/>
        </w:rPr>
        <w:t xml:space="preserve"> Порядка приема на </w:t>
      </w:r>
      <w:proofErr w:type="gramStart"/>
      <w:r w:rsidRPr="00983FA3">
        <w:rPr>
          <w:sz w:val="22"/>
          <w:szCs w:val="22"/>
        </w:rPr>
        <w:t>обучение по</w:t>
      </w:r>
      <w:proofErr w:type="gramEnd"/>
      <w:r w:rsidRPr="00983FA3">
        <w:rPr>
          <w:sz w:val="22"/>
          <w:szCs w:val="22"/>
        </w:rPr>
        <w:t xml:space="preserve"> образовательным программам дошкольного образования, утвержденного приказом </w:t>
      </w:r>
      <w:proofErr w:type="spellStart"/>
      <w:r w:rsidRPr="00983FA3">
        <w:rPr>
          <w:sz w:val="22"/>
          <w:szCs w:val="22"/>
        </w:rPr>
        <w:t>Минпросвещения</w:t>
      </w:r>
      <w:proofErr w:type="spellEnd"/>
      <w:r w:rsidRPr="00983FA3">
        <w:rPr>
          <w:sz w:val="22"/>
          <w:szCs w:val="22"/>
        </w:rPr>
        <w:t xml:space="preserve"> России от 15 мая 2020 г. N 236 (далее - Порядок приема)). Лицом, признанным беженцем, предъявляется удостоверение установленной формы (</w:t>
      </w:r>
      <w:hyperlink r:id="rId42" w:history="1">
        <w:r w:rsidRPr="00983FA3">
          <w:rPr>
            <w:color w:val="0000FF"/>
            <w:sz w:val="22"/>
            <w:szCs w:val="22"/>
          </w:rPr>
          <w:t>статья 7</w:t>
        </w:r>
      </w:hyperlink>
      <w:r w:rsidRPr="00983FA3">
        <w:rPr>
          <w:sz w:val="22"/>
          <w:szCs w:val="22"/>
        </w:rPr>
        <w:t xml:space="preserve"> Федерального закона N 4528-1).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Ребенок имеет право преимущественного приема на </w:t>
      </w:r>
      <w:proofErr w:type="gramStart"/>
      <w:r w:rsidRPr="00983FA3">
        <w:rPr>
          <w:sz w:val="22"/>
          <w:szCs w:val="22"/>
        </w:rPr>
        <w:t>обучение</w:t>
      </w:r>
      <w:proofErr w:type="gramEnd"/>
      <w:r w:rsidRPr="00983FA3">
        <w:rPr>
          <w:sz w:val="22"/>
          <w:szCs w:val="22"/>
        </w:rPr>
        <w:t xml:space="preserve">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983FA3">
        <w:rPr>
          <w:sz w:val="22"/>
          <w:szCs w:val="22"/>
        </w:rPr>
        <w:t>неполнородные</w:t>
      </w:r>
      <w:proofErr w:type="spellEnd"/>
      <w:r w:rsidRPr="00983FA3">
        <w:rPr>
          <w:sz w:val="22"/>
          <w:szCs w:val="22"/>
        </w:rPr>
        <w:t xml:space="preserve"> брат и (или) сестра (</w:t>
      </w:r>
      <w:hyperlink r:id="rId43" w:history="1">
        <w:r w:rsidRPr="00983FA3">
          <w:rPr>
            <w:color w:val="0000FF"/>
            <w:sz w:val="22"/>
            <w:szCs w:val="22"/>
          </w:rPr>
          <w:t>часть 3.1 статьи 67</w:t>
        </w:r>
      </w:hyperlink>
      <w:r w:rsidRPr="00983FA3">
        <w:rPr>
          <w:sz w:val="22"/>
          <w:szCs w:val="22"/>
        </w:rPr>
        <w:t xml:space="preserve"> Федерального закона N 273-ФЗ).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4" w:history="1">
        <w:r w:rsidRPr="00983FA3">
          <w:rPr>
            <w:color w:val="0000FF"/>
            <w:sz w:val="22"/>
            <w:szCs w:val="22"/>
          </w:rPr>
          <w:t>частями 5</w:t>
        </w:r>
      </w:hyperlink>
      <w:r w:rsidRPr="00983FA3">
        <w:rPr>
          <w:sz w:val="22"/>
          <w:szCs w:val="22"/>
        </w:rPr>
        <w:t xml:space="preserve"> и </w:t>
      </w:r>
      <w:hyperlink r:id="rId45" w:history="1">
        <w:r w:rsidRPr="00983FA3">
          <w:rPr>
            <w:color w:val="0000FF"/>
            <w:sz w:val="22"/>
            <w:szCs w:val="22"/>
          </w:rPr>
          <w:t>6 статьи 67</w:t>
        </w:r>
      </w:hyperlink>
      <w:r w:rsidRPr="00983FA3">
        <w:rPr>
          <w:sz w:val="22"/>
          <w:szCs w:val="22"/>
        </w:rPr>
        <w:t xml:space="preserve"> и </w:t>
      </w:r>
      <w:hyperlink r:id="rId46" w:history="1">
        <w:r w:rsidRPr="00983FA3">
          <w:rPr>
            <w:color w:val="0000FF"/>
            <w:sz w:val="22"/>
            <w:szCs w:val="22"/>
          </w:rPr>
          <w:t>статьей 88</w:t>
        </w:r>
      </w:hyperlink>
      <w:r w:rsidRPr="00983FA3">
        <w:rPr>
          <w:sz w:val="22"/>
          <w:szCs w:val="22"/>
        </w:rPr>
        <w:t xml:space="preserve"> Федерального закона N 273-ФЗ. </w:t>
      </w:r>
      <w:proofErr w:type="gramStart"/>
      <w:r w:rsidRPr="00983FA3">
        <w:rPr>
          <w:sz w:val="22"/>
          <w:szCs w:val="22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hyperlink r:id="rId47" w:history="1">
        <w:r w:rsidRPr="00983FA3">
          <w:rPr>
            <w:color w:val="0000FF"/>
            <w:sz w:val="22"/>
            <w:szCs w:val="22"/>
          </w:rPr>
          <w:t>часть 4 статьи 67</w:t>
        </w:r>
      </w:hyperlink>
      <w:r w:rsidRPr="00983FA3">
        <w:rPr>
          <w:sz w:val="22"/>
          <w:szCs w:val="22"/>
        </w:rPr>
        <w:t xml:space="preserve"> Федерального закона N 273-ФЗ;</w:t>
      </w:r>
      <w:proofErr w:type="gramEnd"/>
      <w:r w:rsidRPr="00983FA3">
        <w:rPr>
          <w:sz w:val="22"/>
          <w:szCs w:val="22"/>
        </w:rPr>
        <w:t xml:space="preserve"> </w:t>
      </w:r>
      <w:hyperlink r:id="rId48" w:history="1">
        <w:r w:rsidRPr="00983FA3">
          <w:rPr>
            <w:color w:val="0000FF"/>
            <w:sz w:val="22"/>
            <w:szCs w:val="22"/>
          </w:rPr>
          <w:t>пункт 5</w:t>
        </w:r>
      </w:hyperlink>
      <w:r w:rsidRPr="00983FA3">
        <w:rPr>
          <w:sz w:val="22"/>
          <w:szCs w:val="22"/>
        </w:rPr>
        <w:t xml:space="preserve"> Порядка приема).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Прием в образовательную организацию осуществляется в течение всего календарного года при наличии свободных мест (</w:t>
      </w:r>
      <w:hyperlink r:id="rId49" w:history="1">
        <w:r w:rsidRPr="00983FA3">
          <w:rPr>
            <w:color w:val="0000FF"/>
            <w:sz w:val="22"/>
            <w:szCs w:val="22"/>
          </w:rPr>
          <w:t>пункт 7</w:t>
        </w:r>
      </w:hyperlink>
      <w:r w:rsidRPr="00983FA3">
        <w:rPr>
          <w:sz w:val="22"/>
          <w:szCs w:val="22"/>
        </w:rPr>
        <w:t xml:space="preserve"> Порядка приема).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 (</w:t>
      </w:r>
      <w:hyperlink r:id="rId50" w:history="1">
        <w:r w:rsidRPr="00983FA3">
          <w:rPr>
            <w:color w:val="0000FF"/>
            <w:sz w:val="22"/>
            <w:szCs w:val="22"/>
          </w:rPr>
          <w:t>статья 9</w:t>
        </w:r>
      </w:hyperlink>
      <w:r w:rsidRPr="00983FA3">
        <w:rPr>
          <w:sz w:val="22"/>
          <w:szCs w:val="22"/>
        </w:rPr>
        <w:t xml:space="preserve"> Федерального закона N 124-ФЗ).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Если ваш ребенок нуждается в специальных условиях получения образования, вам необходимо </w:t>
      </w:r>
      <w:r w:rsidRPr="00983FA3">
        <w:rPr>
          <w:sz w:val="22"/>
          <w:szCs w:val="22"/>
        </w:rPr>
        <w:lastRenderedPageBreak/>
        <w:t xml:space="preserve">обратиться к руководителю образовательной </w:t>
      </w:r>
      <w:proofErr w:type="gramStart"/>
      <w:r w:rsidRPr="00983FA3">
        <w:rPr>
          <w:sz w:val="22"/>
          <w:szCs w:val="22"/>
        </w:rPr>
        <w:t>организации</w:t>
      </w:r>
      <w:proofErr w:type="gramEnd"/>
      <w:r w:rsidRPr="00983FA3">
        <w:rPr>
          <w:sz w:val="22"/>
          <w:szCs w:val="22"/>
        </w:rPr>
        <w:t xml:space="preserve">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 (ПМПК).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Дети с ограниченными возможностями здоровья принимаются на </w:t>
      </w:r>
      <w:proofErr w:type="gramStart"/>
      <w:r w:rsidRPr="00983FA3">
        <w:rPr>
          <w:sz w:val="22"/>
          <w:szCs w:val="22"/>
        </w:rPr>
        <w:t>обучение</w:t>
      </w:r>
      <w:proofErr w:type="gramEnd"/>
      <w:r w:rsidRPr="00983FA3">
        <w:rPr>
          <w:sz w:val="22"/>
          <w:szCs w:val="22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ПМПК.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Кроме того, вы как родитель (законный представитель) ребенка имеете право: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 по образовательным программам дошкольного образования;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После зачисления в образовательную организацию ваш ребенок имеет право </w:t>
      </w:r>
      <w:proofErr w:type="gramStart"/>
      <w:r w:rsidRPr="00983FA3">
        <w:rPr>
          <w:sz w:val="22"/>
          <w:szCs w:val="22"/>
        </w:rPr>
        <w:t>на</w:t>
      </w:r>
      <w:proofErr w:type="gramEnd"/>
      <w:r w:rsidRPr="00983FA3">
        <w:rPr>
          <w:sz w:val="22"/>
          <w:szCs w:val="22"/>
        </w:rPr>
        <w:t>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Кроме того, родители имеют право: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защищать права и законные интересы несовершеннолетних детей;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получать информацию </w:t>
      </w:r>
      <w:proofErr w:type="gramStart"/>
      <w:r w:rsidRPr="00983FA3">
        <w:rPr>
          <w:sz w:val="22"/>
          <w:szCs w:val="22"/>
        </w:rPr>
        <w:t>о</w:t>
      </w:r>
      <w:proofErr w:type="gramEnd"/>
      <w:r w:rsidRPr="00983FA3">
        <w:rPr>
          <w:sz w:val="22"/>
          <w:szCs w:val="22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принимать участие в управлении образовательной организацией через деятельность органов самоуправления (управляющего совета, совета родителей), поднимая вопросы, касающиеся организации и осуществления образовательной деятельности.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Обращаем внимание, что привлечение дополнительных средств на нужды образовательной организации (добровольные пожертвования, целевые взносы и др.) осуществляется органами самоуправления в составе представителей всех участников образовательных отношений (педагогических работников, родителей (законных представителей) ребенка, администрации образовательной организации) исключительно на добровольной основе.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 xml:space="preserve">В соответствии с </w:t>
      </w:r>
      <w:hyperlink r:id="rId51" w:history="1">
        <w:r w:rsidRPr="00983FA3">
          <w:rPr>
            <w:color w:val="0000FF"/>
            <w:sz w:val="22"/>
            <w:szCs w:val="22"/>
          </w:rPr>
          <w:t>пунктом 13</w:t>
        </w:r>
      </w:hyperlink>
      <w:r w:rsidRPr="00983FA3">
        <w:rPr>
          <w:sz w:val="22"/>
          <w:szCs w:val="22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от 31 июля 2020 г. N 373, образовательная деятельность по образовательным программам дошкольного образования в образовательной организации осуществляется в группах. Группы могут иметь </w:t>
      </w:r>
      <w:proofErr w:type="spellStart"/>
      <w:r w:rsidRPr="00983FA3">
        <w:rPr>
          <w:sz w:val="22"/>
          <w:szCs w:val="22"/>
        </w:rPr>
        <w:t>общеразвивающую</w:t>
      </w:r>
      <w:proofErr w:type="spellEnd"/>
      <w:r w:rsidRPr="00983FA3">
        <w:rPr>
          <w:sz w:val="22"/>
          <w:szCs w:val="22"/>
        </w:rPr>
        <w:t>, компенсирующую, оздоровительную или комбинированную направленность.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proofErr w:type="gramStart"/>
      <w:r w:rsidRPr="00983FA3">
        <w:rPr>
          <w:sz w:val="22"/>
          <w:szCs w:val="22"/>
        </w:rPr>
        <w:lastRenderedPageBreak/>
        <w:t>В образовательной организации могут быть организованы также:</w:t>
      </w:r>
      <w:proofErr w:type="gramEnd"/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6775B3" w:rsidRPr="00983FA3" w:rsidRDefault="006775B3" w:rsidP="006775B3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983FA3">
        <w:rPr>
          <w:sz w:val="22"/>
          <w:szCs w:val="22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41F6D" w:rsidRDefault="00441F6D"/>
    <w:sectPr w:rsidR="00441F6D" w:rsidSect="00077E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5B3"/>
    <w:rsid w:val="00441F6D"/>
    <w:rsid w:val="006775B3"/>
    <w:rsid w:val="00D4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00290&amp;date=09.03.2022&amp;dst=100054&amp;field=134" TargetMode="External"/><Relationship Id="rId18" Type="http://schemas.openxmlformats.org/officeDocument/2006/relationships/hyperlink" Target="https://login.consultant.ru/link/?req=doc&amp;demo=2&amp;base=LAW&amp;n=313113&amp;date=09.03.2022" TargetMode="External"/><Relationship Id="rId26" Type="http://schemas.openxmlformats.org/officeDocument/2006/relationships/hyperlink" Target="https://login.consultant.ru/link/?req=doc&amp;demo=2&amp;base=LAW&amp;n=394336&amp;date=09.03.2022&amp;dst=100476&amp;field=134" TargetMode="External"/><Relationship Id="rId39" Type="http://schemas.openxmlformats.org/officeDocument/2006/relationships/hyperlink" Target="https://login.consultant.ru/link/?req=doc&amp;demo=2&amp;base=LAW&amp;n=394336&amp;date=09.03.2022&amp;dst=10076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94336&amp;date=09.03.2022&amp;dst=100904&amp;field=134" TargetMode="External"/><Relationship Id="rId34" Type="http://schemas.openxmlformats.org/officeDocument/2006/relationships/hyperlink" Target="https://login.consultant.ru/link/?req=doc&amp;demo=2&amp;base=LAW&amp;n=389159&amp;date=09.03.2022" TargetMode="External"/><Relationship Id="rId42" Type="http://schemas.openxmlformats.org/officeDocument/2006/relationships/hyperlink" Target="https://login.consultant.ru/link/?req=doc&amp;demo=2&amp;base=LAW&amp;n=389159&amp;date=09.03.2022&amp;dst=160&amp;field=134" TargetMode="External"/><Relationship Id="rId47" Type="http://schemas.openxmlformats.org/officeDocument/2006/relationships/hyperlink" Target="https://login.consultant.ru/link/?req=doc&amp;demo=2&amp;base=LAW&amp;n=394336&amp;date=09.03.2022&amp;dst=100902&amp;field=134" TargetMode="External"/><Relationship Id="rId50" Type="http://schemas.openxmlformats.org/officeDocument/2006/relationships/hyperlink" Target="https://login.consultant.ru/link/?req=doc&amp;demo=2&amp;base=LAW&amp;n=386986&amp;date=09.03.2022&amp;dst=54&amp;field=134" TargetMode="External"/><Relationship Id="rId7" Type="http://schemas.openxmlformats.org/officeDocument/2006/relationships/hyperlink" Target="https://login.consultant.ru/link/?req=doc&amp;demo=2&amp;base=LAW&amp;n=389159&amp;date=09.03.2022" TargetMode="External"/><Relationship Id="rId12" Type="http://schemas.openxmlformats.org/officeDocument/2006/relationships/hyperlink" Target="https://login.consultant.ru/link/?req=doc&amp;demo=2&amp;base=LAW&amp;n=394336&amp;date=09.03.2022&amp;dst=100763&amp;field=134" TargetMode="External"/><Relationship Id="rId17" Type="http://schemas.openxmlformats.org/officeDocument/2006/relationships/hyperlink" Target="https://login.consultant.ru/link/?req=doc&amp;demo=2&amp;base=LAW&amp;n=389159&amp;date=09.03.2022&amp;dst=160&amp;field=134" TargetMode="External"/><Relationship Id="rId25" Type="http://schemas.openxmlformats.org/officeDocument/2006/relationships/hyperlink" Target="https://login.consultant.ru/link/?req=doc&amp;demo=2&amp;base=LAW&amp;n=400290&amp;date=09.03.2022&amp;dst=100039&amp;field=134" TargetMode="External"/><Relationship Id="rId33" Type="http://schemas.openxmlformats.org/officeDocument/2006/relationships/hyperlink" Target="https://login.consultant.ru/link/?req=doc&amp;demo=2&amp;base=LAW&amp;n=390194&amp;date=09.03.2022&amp;dst=100031&amp;field=134" TargetMode="External"/><Relationship Id="rId38" Type="http://schemas.openxmlformats.org/officeDocument/2006/relationships/hyperlink" Target="https://login.consultant.ru/link/?req=doc&amp;demo=2&amp;base=LAW&amp;n=394336&amp;date=09.03.2022&amp;dst=100271&amp;field=134" TargetMode="External"/><Relationship Id="rId46" Type="http://schemas.openxmlformats.org/officeDocument/2006/relationships/hyperlink" Target="https://login.consultant.ru/link/?req=doc&amp;demo=2&amp;base=LAW&amp;n=394336&amp;date=09.03.2022&amp;dst=10117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00290&amp;date=09.03.2022&amp;dst=6&amp;field=134" TargetMode="External"/><Relationship Id="rId20" Type="http://schemas.openxmlformats.org/officeDocument/2006/relationships/hyperlink" Target="https://login.consultant.ru/link/?req=doc&amp;demo=2&amp;base=LAW&amp;n=394336&amp;date=09.03.2022&amp;dst=100903&amp;field=134" TargetMode="External"/><Relationship Id="rId29" Type="http://schemas.openxmlformats.org/officeDocument/2006/relationships/hyperlink" Target="https://login.consultant.ru/link/?req=doc&amp;demo=2&amp;base=LAW&amp;n=361167&amp;date=09.03.2022&amp;dst=100046&amp;field=134" TargetMode="External"/><Relationship Id="rId41" Type="http://schemas.openxmlformats.org/officeDocument/2006/relationships/hyperlink" Target="https://login.consultant.ru/link/?req=doc&amp;demo=2&amp;base=LAW&amp;n=400290&amp;date=09.03.2022&amp;dst=10005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94336&amp;date=09.03.2022&amp;dst=101030&amp;field=134" TargetMode="External"/><Relationship Id="rId11" Type="http://schemas.openxmlformats.org/officeDocument/2006/relationships/hyperlink" Target="https://login.consultant.ru/link/?req=doc&amp;demo=2&amp;base=LAW&amp;n=394336&amp;date=09.03.2022&amp;dst=100272&amp;field=134" TargetMode="External"/><Relationship Id="rId24" Type="http://schemas.openxmlformats.org/officeDocument/2006/relationships/hyperlink" Target="https://login.consultant.ru/link/?req=doc&amp;demo=2&amp;base=LAW&amp;n=400290&amp;date=09.03.2022&amp;dst=100030&amp;field=134" TargetMode="External"/><Relationship Id="rId32" Type="http://schemas.openxmlformats.org/officeDocument/2006/relationships/hyperlink" Target="https://login.consultant.ru/link/?req=doc&amp;demo=2&amp;base=LAW&amp;n=394336&amp;date=09.03.2022&amp;dst=101030&amp;field=134" TargetMode="External"/><Relationship Id="rId37" Type="http://schemas.openxmlformats.org/officeDocument/2006/relationships/hyperlink" Target="https://login.consultant.ru/link/?req=doc&amp;demo=2&amp;base=LAW&amp;n=383608&amp;date=09.03.2022&amp;dst=100665&amp;field=134" TargetMode="External"/><Relationship Id="rId40" Type="http://schemas.openxmlformats.org/officeDocument/2006/relationships/hyperlink" Target="https://login.consultant.ru/link/?req=doc&amp;demo=2&amp;base=LAW&amp;n=390194&amp;date=09.03.2022&amp;dst=100091&amp;field=134" TargetMode="External"/><Relationship Id="rId45" Type="http://schemas.openxmlformats.org/officeDocument/2006/relationships/hyperlink" Target="https://login.consultant.ru/link/?req=doc&amp;demo=2&amp;base=LAW&amp;n=394336&amp;date=09.03.2022&amp;dst=100904&amp;field=13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demo=2&amp;base=LAW&amp;n=394336&amp;date=09.03.2022&amp;dst=611&amp;field=134" TargetMode="External"/><Relationship Id="rId15" Type="http://schemas.openxmlformats.org/officeDocument/2006/relationships/hyperlink" Target="https://login.consultant.ru/link/?req=doc&amp;demo=2&amp;base=LAW&amp;n=400290&amp;date=09.03.2022&amp;dst=5&amp;field=134" TargetMode="External"/><Relationship Id="rId23" Type="http://schemas.openxmlformats.org/officeDocument/2006/relationships/hyperlink" Target="https://login.consultant.ru/link/?req=doc&amp;demo=2&amp;base=LAW&amp;n=394336&amp;date=09.03.2022&amp;dst=100902&amp;field=134" TargetMode="External"/><Relationship Id="rId28" Type="http://schemas.openxmlformats.org/officeDocument/2006/relationships/hyperlink" Target="https://login.consultant.ru/link/?req=doc&amp;demo=2&amp;base=LAW&amp;n=361167&amp;date=09.03.2022&amp;dst=100080&amp;field=134" TargetMode="External"/><Relationship Id="rId36" Type="http://schemas.openxmlformats.org/officeDocument/2006/relationships/hyperlink" Target="https://login.consultant.ru/link/?req=doc&amp;demo=2&amp;base=LAW&amp;n=383608&amp;date=09.03.2022" TargetMode="External"/><Relationship Id="rId49" Type="http://schemas.openxmlformats.org/officeDocument/2006/relationships/hyperlink" Target="https://login.consultant.ru/link/?req=doc&amp;demo=2&amp;base=LAW&amp;n=400290&amp;date=09.03.2022&amp;dst=100039&amp;field=134" TargetMode="External"/><Relationship Id="rId10" Type="http://schemas.openxmlformats.org/officeDocument/2006/relationships/hyperlink" Target="https://login.consultant.ru/link/?req=doc&amp;demo=2&amp;base=LAW&amp;n=383608&amp;date=09.03.2022&amp;dst=100813&amp;field=134" TargetMode="External"/><Relationship Id="rId19" Type="http://schemas.openxmlformats.org/officeDocument/2006/relationships/hyperlink" Target="https://login.consultant.ru/link/?req=doc&amp;demo=2&amp;base=LAW&amp;n=394336&amp;date=09.03.2022&amp;dst=623&amp;field=134" TargetMode="External"/><Relationship Id="rId31" Type="http://schemas.openxmlformats.org/officeDocument/2006/relationships/hyperlink" Target="https://login.consultant.ru/link/?req=doc&amp;demo=2&amp;base=LAW&amp;n=394336&amp;date=09.03.2022&amp;dst=611&amp;field=134" TargetMode="External"/><Relationship Id="rId44" Type="http://schemas.openxmlformats.org/officeDocument/2006/relationships/hyperlink" Target="https://login.consultant.ru/link/?req=doc&amp;demo=2&amp;base=LAW&amp;n=394336&amp;date=09.03.2022&amp;dst=100903&amp;field=134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94336&amp;date=09.03.2022&amp;dst=100081&amp;field=134" TargetMode="External"/><Relationship Id="rId9" Type="http://schemas.openxmlformats.org/officeDocument/2006/relationships/hyperlink" Target="https://login.consultant.ru/link/?req=doc&amp;demo=2&amp;base=LAW&amp;n=383608&amp;date=09.03.2022" TargetMode="External"/><Relationship Id="rId14" Type="http://schemas.openxmlformats.org/officeDocument/2006/relationships/hyperlink" Target="https://login.consultant.ru/link/?req=doc&amp;demo=2&amp;base=LAW&amp;n=390194&amp;date=09.03.2022&amp;dst=100091&amp;field=134" TargetMode="External"/><Relationship Id="rId22" Type="http://schemas.openxmlformats.org/officeDocument/2006/relationships/hyperlink" Target="https://login.consultant.ru/link/?req=doc&amp;demo=2&amp;base=LAW&amp;n=394336&amp;date=09.03.2022&amp;dst=101173&amp;field=134" TargetMode="External"/><Relationship Id="rId27" Type="http://schemas.openxmlformats.org/officeDocument/2006/relationships/hyperlink" Target="https://login.consultant.ru/link/?req=doc&amp;demo=2&amp;base=LAW&amp;n=394336&amp;date=09.03.2022&amp;dst=100617&amp;field=134" TargetMode="External"/><Relationship Id="rId30" Type="http://schemas.openxmlformats.org/officeDocument/2006/relationships/hyperlink" Target="https://login.consultant.ru/link/?req=doc&amp;demo=2&amp;base=LAW&amp;n=386986&amp;date=09.03.2022&amp;dst=100012&amp;field=134" TargetMode="External"/><Relationship Id="rId35" Type="http://schemas.openxmlformats.org/officeDocument/2006/relationships/hyperlink" Target="https://login.consultant.ru/link/?req=doc&amp;demo=2&amp;base=LAW&amp;n=389159&amp;date=09.03.2022&amp;dst=70&amp;field=134" TargetMode="External"/><Relationship Id="rId43" Type="http://schemas.openxmlformats.org/officeDocument/2006/relationships/hyperlink" Target="https://login.consultant.ru/link/?req=doc&amp;demo=2&amp;base=LAW&amp;n=394336&amp;date=09.03.2022&amp;dst=623&amp;field=134" TargetMode="External"/><Relationship Id="rId48" Type="http://schemas.openxmlformats.org/officeDocument/2006/relationships/hyperlink" Target="https://login.consultant.ru/link/?req=doc&amp;demo=2&amp;base=LAW&amp;n=400290&amp;date=09.03.2022&amp;dst=100030&amp;field=134" TargetMode="External"/><Relationship Id="rId8" Type="http://schemas.openxmlformats.org/officeDocument/2006/relationships/hyperlink" Target="https://login.consultant.ru/link/?req=doc&amp;demo=2&amp;base=LAW&amp;n=389159&amp;date=09.03.2022&amp;dst=70&amp;field=134" TargetMode="External"/><Relationship Id="rId51" Type="http://schemas.openxmlformats.org/officeDocument/2006/relationships/hyperlink" Target="https://login.consultant.ru/link/?req=doc&amp;demo=2&amp;base=LAW&amp;n=361167&amp;date=09.03.2022&amp;dst=1000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5788</Words>
  <Characters>32994</Characters>
  <Application>Microsoft Office Word</Application>
  <DocSecurity>0</DocSecurity>
  <Lines>274</Lines>
  <Paragraphs>77</Paragraphs>
  <ScaleCrop>false</ScaleCrop>
  <Company/>
  <LinksUpToDate>false</LinksUpToDate>
  <CharactersWithSpaces>38705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2022-03-15T10:11:00Z</dcterms:created>
  <dcterms:modified xsi:type="dcterms:W3CDTF">2022-03-15T10:13:00Z</dcterms:modified>
</cp:coreProperties>
</file>