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67" w:rsidRPr="0009375E" w:rsidRDefault="00AE0267" w:rsidP="0009375E">
      <w:pPr>
        <w:jc w:val="center"/>
        <w:rPr>
          <w:b/>
          <w:kern w:val="36"/>
          <w:lang w:eastAsia="ru-RU"/>
        </w:rPr>
      </w:pPr>
      <w:r w:rsidRPr="0009375E">
        <w:rPr>
          <w:b/>
          <w:kern w:val="36"/>
          <w:lang w:eastAsia="ru-RU"/>
        </w:rPr>
        <w:t>Нормативно-правовая база образования детей с ограниченными возможностями здоровья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Реализация права на образование лиц с ограниченными возможностями здоровья и инвалидов традиционно является одним из значимых аспектов государственной политики в сфере образования.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Нормативно-правовую базу в области образования детей с ограниченными возможностями здоровья в Российской Федерации составляют документы нескольких уровней:</w:t>
      </w:r>
    </w:p>
    <w:p w:rsidR="00AE0267" w:rsidRPr="00AE0267" w:rsidRDefault="00AE0267" w:rsidP="00AE0267">
      <w:pPr>
        <w:numPr>
          <w:ilvl w:val="0"/>
          <w:numId w:val="1"/>
        </w:numPr>
        <w:shd w:val="clear" w:color="auto" w:fill="FCFDFE"/>
        <w:spacing w:after="0" w:line="240" w:lineRule="auto"/>
        <w:ind w:left="300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proofErr w:type="gramStart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международные</w:t>
      </w:r>
      <w:proofErr w:type="gram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(подписанные СССР или Российской Федерацией);</w:t>
      </w:r>
    </w:p>
    <w:p w:rsidR="00AE0267" w:rsidRPr="00AE0267" w:rsidRDefault="00AE0267" w:rsidP="00AE0267">
      <w:pPr>
        <w:numPr>
          <w:ilvl w:val="0"/>
          <w:numId w:val="1"/>
        </w:numPr>
        <w:shd w:val="clear" w:color="auto" w:fill="FCFDFE"/>
        <w:spacing w:after="0" w:line="240" w:lineRule="auto"/>
        <w:ind w:left="300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федеральные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(Конституция, законы, кодексы – семейный, гражданский и др.);</w:t>
      </w:r>
    </w:p>
    <w:p w:rsidR="00AE0267" w:rsidRPr="00AE0267" w:rsidRDefault="00AE0267" w:rsidP="00AE0267">
      <w:pPr>
        <w:numPr>
          <w:ilvl w:val="0"/>
          <w:numId w:val="1"/>
        </w:numPr>
        <w:shd w:val="clear" w:color="auto" w:fill="FCFDFE"/>
        <w:spacing w:after="0" w:line="240" w:lineRule="auto"/>
        <w:ind w:left="300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правительственные 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(постановления, распоряжения);</w:t>
      </w:r>
    </w:p>
    <w:p w:rsidR="00AE0267" w:rsidRPr="00AE0267" w:rsidRDefault="00AE0267" w:rsidP="00AE0267">
      <w:pPr>
        <w:numPr>
          <w:ilvl w:val="0"/>
          <w:numId w:val="1"/>
        </w:numPr>
        <w:shd w:val="clear" w:color="auto" w:fill="FCFDFE"/>
        <w:spacing w:after="0" w:line="240" w:lineRule="auto"/>
        <w:ind w:left="300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ведомственные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(Министерства образования);</w:t>
      </w:r>
    </w:p>
    <w:p w:rsidR="00AE0267" w:rsidRPr="00AE0267" w:rsidRDefault="00AE0267" w:rsidP="00AE0267">
      <w:pPr>
        <w:numPr>
          <w:ilvl w:val="0"/>
          <w:numId w:val="1"/>
        </w:numPr>
        <w:shd w:val="clear" w:color="auto" w:fill="FCFDFE"/>
        <w:spacing w:after="0" w:line="240" w:lineRule="auto"/>
        <w:ind w:left="300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региональные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(правительственные и ведомственные).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bookmarkStart w:id="0" w:name="_Toc309742898"/>
      <w:bookmarkEnd w:id="0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Международные документы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Международное законодательство в области закрепления права детей с ограниченными возможностями здоровья на получение образования имеет более чем полувековую историю развития.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Одним из первых специальных международных актов, обратившихся к вопросу соблюдения прав личности, к которым относится и право на образование, является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Всеобщая декларация прав человека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от 10 декабря 1948 года, ставшая основой для других международно-правовых документов в области защиты прав личности. Декларация провозгласила как социальные, экономические и культурные права, так и политические и гражданские права. Декларация содержит историческое положение в статье 1: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«Все люди рождаются свободными и равными в своем достоинстве и правах».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i/>
          <w:iCs/>
          <w:color w:val="444444"/>
          <w:spacing w:val="0"/>
          <w:sz w:val="18"/>
          <w:szCs w:val="18"/>
          <w:lang w:eastAsia="ru-RU"/>
        </w:rPr>
        <w:t>Самым значимым международным документом в области защиты прав лиц с ограниченными возможностями является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 Конвенция о правах инвалидов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(принята резолюцией 61/106 Генеральной Ассамблеи от 13 декабря 2006 года). В статье 24 Конвенции говорится:</w:t>
      </w:r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> «Государства-участники признают право инвалидов на образование. В целях реализации этого права без дискриминации и на основе равенства возможностей государства-участники обеспечивают инклюзивное образование на всех уровнях и обучение в течение всей жизни».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i/>
          <w:iCs/>
          <w:color w:val="444444"/>
          <w:spacing w:val="0"/>
          <w:sz w:val="18"/>
          <w:szCs w:val="18"/>
          <w:lang w:eastAsia="ru-RU"/>
        </w:rPr>
        <w:t>В соответствии с Конвенцией о правах инвалидов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 xml:space="preserve">образование должно быть направлено </w:t>
      </w:r>
      <w:proofErr w:type="gramStart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на</w:t>
      </w:r>
      <w:proofErr w:type="gramEnd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развитие умственных и физических способностей в самом полном объеме;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обеспечение инвалидам возможности эффективно участвовать в жизни свободного общества;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доступ инвалидов к образованию в местах своего непосредственного проживания, при котором обеспечивается разумное удовлетворение потребностей лица;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предоставление эффективных мер индивидуальной поддержки в общей системе образования, облегчающих процесс обучения;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создание условий для освоения социальных навыков;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· обеспечение подготовки и переподготовки педагогов.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proofErr w:type="gram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Согласно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Федеральному закону Российской Федерации от 3 мая 2012 г. N 46-ФЗ "О ратификации Конвенции о правах инвалидов" 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Россия ратифицировала Конвенцию о правах инвалидов и приняла на себя обязательства по включению всех вышеназванных положений в правовые нормы, регулирующие правоотношения в сфере образования, в том числе определение «инклюзивного образования» и механизмов его реализации.</w:t>
      </w:r>
      <w:bookmarkStart w:id="1" w:name="_Toc309742899"/>
      <w:bookmarkEnd w:id="1"/>
      <w:proofErr w:type="gramEnd"/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Федеральные документы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Сравнительно-правовой анализ положений Конвенции о правах инвалидов и норм российского законодательства показал, что в целом принципиальных противоречий между нормами нет.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lastRenderedPageBreak/>
        <w:t>Статья 43 Конституции РФ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провозглашает право каждого на образование. Принцип равноправия. Государство гарантирует гражданам общедоступность и бесплатность общего и начального профессионального образования.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В свою очередь, родителям предоставляется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учреждением. Указанные права закреплены Семейным кодексом РФ и Законом «Об образовании».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Основным Федеральным законом, определяющим принципы государственной политики в области образования, является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Федеральный Закон «Об образовании в Российской Федерации» № 273-ФЗ от 29 декабря 2012 года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. Данный Закон вступил в силу с 1 сентября 2013 года. Закон регулирует вопросы образования лиц с ограниченными возможностями и содержит ряд статей (например, 42, 55, 59, 79), закрепляющих право детей с ограниченными возможностями здоровья, в т. ч. детей-инвалидов, на получение качественного образования в соответствии с имеющимися у них потребностями и возможностями. Закон устанавливает общедоступность образования, адаптивность системы образования к уровням и особенностям развития и подготовки обучающихся, воспитанников. Статья 42 гарантирует оказание психолого-педагогической, медицинской и социальной помощи </w:t>
      </w:r>
      <w:proofErr w:type="gram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обучающимся</w:t>
      </w:r>
      <w:proofErr w:type="gram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, испытывающим трудности в освоении основных общеобразовательных программ, развитии и социальной адаптации. В статье 79 установлены условия организации получения образования обучающимися с ограниченными возможностями здоровья.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Основные положения и понятия, закрепленные новым законом «Об образовании в РФ» в части образования детей с ОВЗ: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proofErr w:type="gramStart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Обучающийся</w:t>
      </w:r>
      <w:proofErr w:type="gramEnd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 xml:space="preserve"> с ограниченными возможностями здоровья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Индивидуальный учебный план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Инклюзивное образование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Адаптированная образовательная программа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proofErr w:type="gramStart"/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Специальные условия для получения образования обучающимися с ограниченными возможностями здоровья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-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</w:t>
      </w:r>
      <w:proofErr w:type="gram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 </w:t>
      </w:r>
      <w:proofErr w:type="gram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Федеральный закон «О социальной защите инвалидов в Российской Федерации»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устанавливает гарантии получения образования детьми с инвалидностью.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Ст. 18 определяет, что образовательные учреждения совместно с органами социальной защиты населения и органами здравоохранения обеспечивают дошкольное, внешкольное воспитание и образование детей-инвалидов, получение инвалидами среднего общего образования, среднего профессионального и высшего профессионального образования в соответствии с индивидуальной программой реабилитации инвалида. Детям-инвалидам дошкольного возраста предоставляются необходимые реабилитационные меры и создаются условия для пребывания в детских дошкольных учреждениях общего типа. Для детей-инвалидов, состояние здоровья которых исключает возможность их пребывания в детских дошкольных учреждениях общего типа, создаются специальные дошкольные учреждения.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lastRenderedPageBreak/>
        <w:t>При невозможности осуществлять воспитание и обучение детей-инвалидов в общих или специальных дошкольных и общеобразовательных учреждениях органы управления образования и образовательные учреждения обеспечивают с согласия родителей обучение детей-инвалидов по полной общеобразовательной или индивидуальной программе на дому. Порядок воспитания и обучение детей-инвалидов на дому, а также размеры компенсации затрат родителей на эти цели определяются законами и иными нормативными актами субъектов Российской Федерации и являются расходными обязательствами бюджетов субъектов Российской Федерации. Воспитание и обучение детей-инвалидов в дошкольных и общеобразовательных учреждениях являются расходными обязательствами субъекта Российской Федерации.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Устанавливается право всех инвалидов обучаться как в общеобразовательных учреждениях, так и в специальных образовательных учреждениях в соответствии с индивидуальной программой реабилитации инвалида.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Несмотря на отсутствие официального определения инклюзивного образования на федеральном уровне, российское законодательство определяет его общие правовые основы и не препятствует обучению детей с особыми образовательными потребностями в дошкольных и общеобразовательных учреждениях, что в целом соответствует конвенции.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Это дополнительно было подчеркнуто </w:t>
      </w:r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>статьей 10 Закона РФ </w:t>
      </w:r>
      <w:r w:rsidRPr="00AE0267">
        <w:rPr>
          <w:rFonts w:ascii="Tahoma" w:eastAsia="Times New Roman" w:hAnsi="Tahoma" w:cs="Tahoma"/>
          <w:b/>
          <w:bCs/>
          <w:i/>
          <w:iCs/>
          <w:color w:val="444444"/>
          <w:spacing w:val="0"/>
          <w:sz w:val="18"/>
          <w:szCs w:val="18"/>
          <w:lang w:eastAsia="ru-RU"/>
        </w:rPr>
        <w:t>«Об основных гарантиях прав ребенка в РФ»</w:t>
      </w:r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> от 24 июля 1998 года № 124-ФЗ: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«Ребенку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Федерации».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proofErr w:type="gram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В соответствии с Федеральным законом от 30 июня 2007 г. № 120-ФЗ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«О внесении изменений в отдельные законодательные акты Российской Федерации по вопросу о гражданах с ограниченными возможностями здоровья»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употребляемые в нормативных правовых актах слова «с отклонениями в развитии» заменены словами «с ограниченными возможностями здоровья», то есть имеющими недостатки в физическом и (или) психическом развитии.</w:t>
      </w:r>
      <w:proofErr w:type="gramEnd"/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Национальная образовательная инициатива «Наша новая школа» 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(утверждена Президентом Российской Федерации Д.А. Медведевым 04 февраля 2010 года, Пр-271). В нем был сформулирован основной принцип инклюзивного образования: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>Новая школа – это школа для всех. В любой школе будет обеспечиваться успешная социализация детей с ограниченными возможностями здоровья, детей-инвалидов, детей, оставшихся без попечения родителей, находящихся в трудной жизненной ситуации.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 xml:space="preserve">В каждом образовательном учреждении должна быть создана универсальная </w:t>
      </w:r>
      <w:proofErr w:type="spellStart"/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>безбарьерная</w:t>
      </w:r>
      <w:proofErr w:type="spellEnd"/>
      <w:r w:rsidRPr="00AE0267">
        <w:rPr>
          <w:rFonts w:ascii="Tahoma" w:eastAsia="Times New Roman" w:hAnsi="Tahoma" w:cs="Tahoma"/>
          <w:i/>
          <w:iCs/>
          <w:color w:val="444444"/>
          <w:spacing w:val="0"/>
          <w:sz w:val="18"/>
          <w:szCs w:val="18"/>
          <w:lang w:eastAsia="ru-RU"/>
        </w:rPr>
        <w:t xml:space="preserve"> среда, позволяющая обеспечить полноценную интеграцию детей-инвалидов.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Документом была предусмотрена разработка и принятие пятилетней государственной программы «Доступная среда», направленная на разрешение этой проблемы.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bookmarkStart w:id="2" w:name="_Toc309742900"/>
      <w:r w:rsidRPr="00AE0267">
        <w:rPr>
          <w:rFonts w:ascii="Tahoma" w:eastAsia="Times New Roman" w:hAnsi="Tahoma" w:cs="Tahoma"/>
          <w:color w:val="117ECE"/>
          <w:spacing w:val="0"/>
          <w:sz w:val="18"/>
          <w:szCs w:val="18"/>
          <w:u w:val="single"/>
          <w:lang w:eastAsia="ru-RU"/>
        </w:rPr>
        <w:t>В июне 2012 года Президент РФ подписал </w:t>
      </w:r>
      <w:r w:rsidRPr="00AE0267">
        <w:rPr>
          <w:rFonts w:ascii="Tahoma" w:eastAsia="Times New Roman" w:hAnsi="Tahoma" w:cs="Tahoma"/>
          <w:b/>
          <w:bCs/>
          <w:color w:val="117ECE"/>
          <w:spacing w:val="0"/>
          <w:sz w:val="18"/>
          <w:szCs w:val="18"/>
          <w:u w:val="single"/>
          <w:lang w:eastAsia="ru-RU"/>
        </w:rPr>
        <w:t>Указ «О национальной стратегии действий в интересах детей на 2012-2017 годы» № 761 от 01.06.2012.</w:t>
      </w:r>
      <w:bookmarkEnd w:id="2"/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Стратегия действий в интересах детей признает </w:t>
      </w:r>
      <w:proofErr w:type="gram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социальную</w:t>
      </w:r>
      <w:proofErr w:type="gram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 </w:t>
      </w:r>
      <w:proofErr w:type="spell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исключенность</w:t>
      </w:r>
      <w:proofErr w:type="spell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 уязвимых категорий детей (дети-сироты и дети, оставшиеся без попечения родителей, </w:t>
      </w:r>
      <w:r w:rsidRPr="00AE0267">
        <w:rPr>
          <w:rFonts w:ascii="Tahoma" w:eastAsia="Times New Roman" w:hAnsi="Tahoma" w:cs="Tahoma"/>
          <w:b/>
          <w:bCs/>
          <w:color w:val="444444"/>
          <w:spacing w:val="0"/>
          <w:sz w:val="18"/>
          <w:szCs w:val="18"/>
          <w:lang w:eastAsia="ru-RU"/>
        </w:rPr>
        <w:t>дети-инвалиды</w:t>
      </w: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 и дети, находящиеся в социально опасном положении) и ставит задачи: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- законодательного закрепления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- обеспечения предоставления детям качественной психологической и коррекционно-педагогической помощи в образовательных учреждениях;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lastRenderedPageBreak/>
        <w:t>- нормативно-правового регулирования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- внедрения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- пересмотр критериев установления инвалидности для детей;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- реформирования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</w:t>
      </w:r>
      <w:proofErr w:type="spellStart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психолого-медико-педагогических</w:t>
      </w:r>
      <w:proofErr w:type="spellEnd"/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 xml:space="preserve"> комиссий;</w:t>
      </w:r>
    </w:p>
    <w:p w:rsidR="00AE0267" w:rsidRPr="00AE0267" w:rsidRDefault="00AE0267" w:rsidP="00AE0267">
      <w:pPr>
        <w:shd w:val="clear" w:color="auto" w:fill="FCFDFE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</w:pPr>
      <w:r w:rsidRPr="00AE0267">
        <w:rPr>
          <w:rFonts w:ascii="Tahoma" w:eastAsia="Times New Roman" w:hAnsi="Tahoma" w:cs="Tahoma"/>
          <w:color w:val="444444"/>
          <w:spacing w:val="0"/>
          <w:sz w:val="18"/>
          <w:szCs w:val="18"/>
          <w:lang w:eastAsia="ru-RU"/>
        </w:rPr>
        <w:t>- внедрение современных методик комплексной реабилитации детей-инвалидов.</w:t>
      </w:r>
    </w:p>
    <w:p w:rsidR="00424B1A" w:rsidRDefault="00424B1A"/>
    <w:sectPr w:rsidR="00424B1A" w:rsidSect="0042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125"/>
    <w:multiLevelType w:val="multilevel"/>
    <w:tmpl w:val="CD8E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267"/>
    <w:rsid w:val="0009375E"/>
    <w:rsid w:val="001B73B8"/>
    <w:rsid w:val="00424B1A"/>
    <w:rsid w:val="0055033F"/>
    <w:rsid w:val="008F28ED"/>
    <w:rsid w:val="009C75EF"/>
    <w:rsid w:val="00AE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1A"/>
  </w:style>
  <w:style w:type="paragraph" w:styleId="1">
    <w:name w:val="heading 1"/>
    <w:basedOn w:val="a"/>
    <w:link w:val="10"/>
    <w:uiPriority w:val="9"/>
    <w:qFormat/>
    <w:rsid w:val="00AE0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267"/>
    <w:rPr>
      <w:rFonts w:ascii="Times New Roman" w:eastAsia="Times New Roman" w:hAnsi="Times New Roman" w:cs="Times New Roman"/>
      <w:b/>
      <w:bCs/>
      <w:spacing w:val="0"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AE0267"/>
  </w:style>
  <w:style w:type="paragraph" w:styleId="a3">
    <w:name w:val="Normal (Web)"/>
    <w:basedOn w:val="a"/>
    <w:uiPriority w:val="99"/>
    <w:semiHidden/>
    <w:unhideWhenUsed/>
    <w:rsid w:val="00AE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2020-12-11T06:11:00Z</dcterms:created>
  <dcterms:modified xsi:type="dcterms:W3CDTF">2020-12-11T10:53:00Z</dcterms:modified>
</cp:coreProperties>
</file>