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477D52" w:rsidRPr="00477D52" w:rsidRDefault="00477D52" w:rsidP="00477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39"/>
          <w:szCs w:val="39"/>
          <w:lang w:eastAsia="ru-RU"/>
        </w:rPr>
      </w:pP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39"/>
          <w:szCs w:val="39"/>
          <w:lang w:eastAsia="ru-RU"/>
        </w:rPr>
        <w:t xml:space="preserve">Использование игровых ситуаций, как средство </w:t>
      </w:r>
      <w:proofErr w:type="gramStart"/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39"/>
          <w:szCs w:val="39"/>
          <w:lang w:eastAsia="ru-RU"/>
        </w:rPr>
        <w:t>благоприятной</w:t>
      </w:r>
      <w:proofErr w:type="gramEnd"/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36"/>
          <w:sz w:val="39"/>
          <w:szCs w:val="39"/>
          <w:lang w:eastAsia="ru-RU"/>
        </w:rPr>
        <w:t xml:space="preserve"> адаптации детей к детскому саду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Использование игровых ситуаций, как средство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>благоприятной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  <w:t xml:space="preserve"> адаптации детей к детскому саду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Можно ли себе представить, каковы впечатления ребенка, впервые попавшего в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детский сад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?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Ситуация сходная с той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когда взрослый попадает в незнакомый город, с путаницей улиц, наполненный своими жителями, причем все они большего роста, а есть и просто гиганты. Гиганты проявляют особый интерес, но их намерения пока неясны — добрые или не очень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(поэтому на всякий случай надо быть с ними настороже)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А вокруг еще 15—20 человек. Их так много, все о чем-то говорят, бегают, иногда плачут. И ходить по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 xml:space="preserve">детскому саду </w:t>
      </w:r>
      <w:proofErr w:type="gramStart"/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боязно</w:t>
      </w:r>
      <w:proofErr w:type="gramEnd"/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 xml:space="preserve"> — что там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за поворотом? — не заблудиться бы. Согласимся, картина не из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приятных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Но ведь это не что иное, как видение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ситуации своего прихода в детский сад малышом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Безусловно, со временем малыш освоится в новой обстановке, познакомится с детьми, с воспитателями, будет ориентироваться в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саду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Кто-то с первого дня почувствует себя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«как дома»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а у кого-то неумение освоиться в новой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ситуации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приведет к нежеланию ходить в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детский сад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Именно поэтому одна из задач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адаптационного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периода — помочь ребенку как можно быстрее и безболезненнее освоиться в новой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ситуации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почувствовать себя увереннее, хозяином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ситуации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От того, как пройдёт привыкание ребёнка к новому распорядку дня, к незнакомым взрослым и сверстникам, зависит дальнейшее развитие малыша и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благополучное существование в детском саду и в семье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Чтобы не проявился даже термин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</w:t>
      </w:r>
      <w:r w:rsidRPr="00477D5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6"/>
          <w:szCs w:val="26"/>
          <w:lang w:eastAsia="ru-RU"/>
        </w:rPr>
        <w:t>адаптационной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болезни, когда некоторые дети так тяжело переживают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адаптационный период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актуален вопрос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адаптации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ребёнка к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дошкольному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учреждению, сотрудничества воспитателей и родителей в этот период. Мы объединили усилия и обеспечили малышам защиту, эмоциональный комфорт, интересную и содержательную жизнь в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детском саду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что стало залогом оптимального течения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адаптации детей к детскому саду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Особое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внимание уделялось правильной организации в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адаптационный период игровой деятельности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направленной на формирование эмоциональных контактов “ребенок — взрослый” и “ребенок — ребенок” и обязательно включающей игры и упражнения. В этот период формировался эмоциональный контакт, доверие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детей к воспитателю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Ребенок должен увидеть в воспитателе доброго, всегда готового прийти на помощь человека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(как мама)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и интересного партнера в игре.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Эмоциональное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общение возникает на основе совместных действий, сопровождаемых улыбкой, ласковой интонацией, проявлением заботы к каждому малышу.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В период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адаптации активно использовалась юбка-тренажер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Ее изготовила самостоятельно, подобрав каждый клин определенной тематике.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Например, клин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«Девочка»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: нашито лицо девочки, шея, руки, платье, ноги, туфли, в голову вшиты тесемки желтого цвета (сплетаются косички, глазки — пуговицы синего цвета, нос и рот наклеены из материала.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Другая сторона —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«Осьминог»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Вшиты ножки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(лента — тесьма, молнии)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разной длины. В нижней части клина находится большой карман, к нему пришиты ленты разных цветов, они завязываются в банты. На один 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lastRenderedPageBreak/>
        <w:t xml:space="preserve">из клиньев нашиты рыбки синего цвета, в верхней части клина пришита тесьма зеленого цвета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(водоросли)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разной длины, они могут фиксироваться с помощью липучки произвольно, но соответственно длине ленточки. Игры с юбкой вызывают у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детей огромный интерес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большое количество потайных карманов, молний, запахов дает возможность создавать сюрпризные моменты, которые детям очень нравятся. В игру можно вовлечь несколько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детей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Увлечь плачущего ребенка поможет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«Рукавичка»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Возможность выполнения с рукавичкой действий завязывания, развязывания ленточек, одевание на руку ребенка, яркость деталей для украшения отвлекают малыша от переживаний от разлуки с мамой. 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Малыши любят играть с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«волшебными ковриками»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создавать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«подвижные картины»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Использование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ковриков достигает сразу нескольких 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u w:val="single"/>
          <w:lang w:eastAsia="ru-RU"/>
        </w:rPr>
        <w:t>целей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: развитие мелкой моторики, развитие логического мышления у ребёнка, ну и конечно умение шнуровать и завязывать </w:t>
      </w:r>
      <w:proofErr w:type="spell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шнурочки</w:t>
      </w:r>
      <w:proofErr w:type="spell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. На коврике продумала расположение заданий, чтобы малыши и не растерялись, и было интересно - ведь дети обязательно будут помогать друг другу.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Игры, активно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используемые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для развития мелкой моторики рук, очень увлекают расстроенных малышей.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Удивительно, но знакомые ребенку из домашнего обихода 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u w:val="single"/>
          <w:lang w:eastAsia="ru-RU"/>
        </w:rPr>
        <w:t>предметы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: прищепки, бигуди, трубочки для коктейлей, резинки для волос, увлекают малышей дольше, чем традиционные игрушки. Предлагаю сделать дорогу из прищепок, солнышко, колючки ежику и на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лице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малыша долгожданная улыбка! Одну часть прищепок предлагаем ребенку, а другую взрослому – педагогу или маме. И далее в соревновательном духе предложить ребенку собрать из них дорогу, цепляя одну прищепку за хвостик другой прищепки.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Малыш, впервые придя в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детский сад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нередко не играет игрушками и не желает интересоваться ими. Ему не хочется знакомиться со сверстниками, трудно понять, что происходит рядом с ним.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«Почемучка»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словно в зимней спячке, и познавательная деятельность его заторможена. Однако как только он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«проснется»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активность стресса станет минимальной и в скором времени совсем исчезнет.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со взрослыми и детьми, обеспечивается решение воспитательно-образовательных задач уже в период привыкания ребенка к новым условиям и те самым ускоряется и облегчается протекание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адаптационного процесса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. Особый интерес вызывают те игрушки, которые возможно сделать прямо на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глазах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у малыша, из хорошо знакомых ему вещей, с которыми не только не нужно расставаться, но можно весело поиграть, например собственный платочек малыша. Игра с платочками помогает увлечься малышу деятельностью и ненадолго забыть о расставании с мамой. Примером служат игрушки – минутки.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«Зайчик»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,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«Котята»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- самые простые из всех игрушек – минуток!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Для любого педагога период, когда в группу приходит много новичков, является большим испытанием,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данная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организация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адаптационного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периода позволяет младшим дошкольникам быстрее привыкнуть к условиям дошкольного 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lastRenderedPageBreak/>
        <w:t xml:space="preserve">учреждения, наладить положительные взаимоотношения с воспитателями и сверстниками, создает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благоприятные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условия для развития и воспитания дошкольников.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Литература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1. Костина В.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Новые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подходы к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адаптации детей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раннего возраста/ дошкольное воспитание. – 2006 -№1.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2. Белкина В. Н., Белкина Л. В.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Адаптация детей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раннего возраста к условиям 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u w:val="single"/>
          <w:lang w:eastAsia="ru-RU"/>
        </w:rPr>
        <w:t>ДОУ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: учебное пособие. - М.: Учитель, 2004.</w:t>
      </w:r>
    </w:p>
    <w:p w:rsidR="00477D52" w:rsidRPr="00477D52" w:rsidRDefault="00477D52" w:rsidP="00477D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</w:pP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3. Пилюгина Э. Г. Сенсорные способности малыша. Игры на воспитание цвета, формы, величины у младших дошкольников </w:t>
      </w:r>
      <w:proofErr w:type="gramStart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раннего</w:t>
      </w:r>
      <w:proofErr w:type="gramEnd"/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возраста. Книга для воспитателей </w:t>
      </w:r>
      <w:r w:rsidRPr="00477D5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детского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 xml:space="preserve"> сада и родителей / Э. Г. Пилюгина, - М., просвещение, 2, АО </w:t>
      </w:r>
      <w:r w:rsidRPr="00477D5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6"/>
          <w:szCs w:val="26"/>
          <w:lang w:eastAsia="ru-RU"/>
        </w:rPr>
        <w:t>«Учебная литература»</w:t>
      </w:r>
      <w:r w:rsidRPr="00477D52">
        <w:rPr>
          <w:rFonts w:ascii="Times New Roman" w:eastAsia="Times New Roman" w:hAnsi="Times New Roman" w:cs="Times New Roman"/>
          <w:color w:val="17365D" w:themeColor="text2" w:themeShade="BF"/>
          <w:sz w:val="26"/>
          <w:szCs w:val="26"/>
          <w:lang w:eastAsia="ru-RU"/>
        </w:rPr>
        <w:t>, 1996.</w:t>
      </w:r>
    </w:p>
    <w:p w:rsidR="005E6239" w:rsidRPr="00477D52" w:rsidRDefault="005E6239">
      <w:pPr>
        <w:rPr>
          <w:color w:val="17365D" w:themeColor="text2" w:themeShade="BF"/>
        </w:rPr>
      </w:pPr>
      <w:bookmarkStart w:id="0" w:name="_GoBack"/>
      <w:bookmarkEnd w:id="0"/>
    </w:p>
    <w:sectPr w:rsidR="005E6239" w:rsidRPr="00477D52" w:rsidSect="00477D52">
      <w:pgSz w:w="11906" w:h="16838"/>
      <w:pgMar w:top="1134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52"/>
    <w:rsid w:val="00477D52"/>
    <w:rsid w:val="005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275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0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8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57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2017-12-20T04:59:00Z</dcterms:created>
  <dcterms:modified xsi:type="dcterms:W3CDTF">2017-12-20T05:01:00Z</dcterms:modified>
</cp:coreProperties>
</file>