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0" w:type="dxa"/>
        <w:jc w:val="right"/>
        <w:tblLook w:val="0000"/>
      </w:tblPr>
      <w:tblGrid>
        <w:gridCol w:w="4260"/>
      </w:tblGrid>
      <w:tr w:rsidR="00D36FCD" w:rsidTr="00683526">
        <w:trPr>
          <w:trHeight w:val="2070"/>
          <w:jc w:val="right"/>
        </w:trPr>
        <w:tc>
          <w:tcPr>
            <w:tcW w:w="4260" w:type="dxa"/>
          </w:tcPr>
          <w:p w:rsidR="00D36FCD" w:rsidRDefault="00D36FCD" w:rsidP="00D07E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FCD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общего 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образования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EC6BC1" w:rsidRDefault="00884958" w:rsidP="0037241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т 31.10.2017 №351-И</w:t>
            </w:r>
          </w:p>
        </w:tc>
      </w:tr>
    </w:tbl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FCD" w:rsidRDefault="00EC6BC1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плана</w:t>
      </w:r>
      <w:r w:rsidR="00D36FCD">
        <w:rPr>
          <w:rFonts w:ascii="Times New Roman" w:hAnsi="Times New Roman" w:cs="Times New Roman"/>
          <w:b/>
          <w:sz w:val="24"/>
          <w:szCs w:val="24"/>
        </w:rPr>
        <w:t xml:space="preserve"> мероприятий п</w:t>
      </w:r>
      <w:r w:rsidR="00D36FCD" w:rsidRPr="00594A9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36FCD">
        <w:rPr>
          <w:rFonts w:ascii="Times New Roman" w:hAnsi="Times New Roman" w:cs="Times New Roman"/>
          <w:b/>
          <w:sz w:val="24"/>
          <w:szCs w:val="24"/>
        </w:rPr>
        <w:t>улучшению</w:t>
      </w:r>
      <w:r w:rsidR="00D36FCD" w:rsidRPr="00594A9D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D36FCD">
        <w:rPr>
          <w:rFonts w:ascii="Times New Roman" w:hAnsi="Times New Roman" w:cs="Times New Roman"/>
          <w:b/>
          <w:sz w:val="24"/>
          <w:szCs w:val="24"/>
        </w:rPr>
        <w:t>оказания</w:t>
      </w:r>
    </w:p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9D">
        <w:rPr>
          <w:rFonts w:ascii="Times New Roman" w:hAnsi="Times New Roman" w:cs="Times New Roman"/>
          <w:b/>
          <w:sz w:val="24"/>
          <w:szCs w:val="24"/>
        </w:rPr>
        <w:t xml:space="preserve"> услуг организациями, осуществляющими образовательную деятельность, расположенными на территории Свердловской области, п</w:t>
      </w:r>
      <w:r w:rsidR="00213E4E">
        <w:rPr>
          <w:rFonts w:ascii="Times New Roman" w:hAnsi="Times New Roman" w:cs="Times New Roman"/>
          <w:b/>
          <w:sz w:val="24"/>
          <w:szCs w:val="24"/>
        </w:rPr>
        <w:t>о результатам проведенной в 2018</w:t>
      </w:r>
      <w:r w:rsidRPr="00594A9D">
        <w:rPr>
          <w:rFonts w:ascii="Times New Roman" w:hAnsi="Times New Roman" w:cs="Times New Roman"/>
          <w:b/>
          <w:sz w:val="24"/>
          <w:szCs w:val="24"/>
        </w:rPr>
        <w:t xml:space="preserve"> году независимой оценки качества оказания услуг</w:t>
      </w:r>
    </w:p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– детский сад № 44 «Гнёздышко»</w:t>
      </w:r>
    </w:p>
    <w:p w:rsidR="00D36FCD" w:rsidRDefault="00D36FCD" w:rsidP="004E18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827"/>
        <w:gridCol w:w="1134"/>
        <w:gridCol w:w="4961"/>
        <w:gridCol w:w="3686"/>
      </w:tblGrid>
      <w:tr w:rsidR="00EC6BC1" w:rsidTr="00884958">
        <w:trPr>
          <w:trHeight w:val="829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результата</w:t>
            </w:r>
          </w:p>
        </w:tc>
        <w:tc>
          <w:tcPr>
            <w:tcW w:w="3686" w:type="dxa"/>
          </w:tcPr>
          <w:p w:rsidR="00EC6BC1" w:rsidRPr="00A73425" w:rsidRDefault="00EC6BC1" w:rsidP="004031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EC6BC1" w:rsidTr="00884958">
        <w:trPr>
          <w:trHeight w:val="224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C6BC1" w:rsidRPr="00A73425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C6BC1" w:rsidRPr="00434F4D" w:rsidTr="00884958">
        <w:trPr>
          <w:trHeight w:val="702"/>
        </w:trPr>
        <w:tc>
          <w:tcPr>
            <w:tcW w:w="680" w:type="dxa"/>
          </w:tcPr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4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BC1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Еженедельное обновление информации на сайте ДОУ, Актуализация информации на сайте учреждения, </w:t>
            </w:r>
            <w:r w:rsidR="00F2584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повышение качества содержания 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информации.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Создание</w:t>
            </w:r>
            <w:r w:rsidR="00F10F0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ведение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рубрики «Обращение граждан»;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Акцентировано внимание родителей на прохождени</w:t>
            </w:r>
            <w:r w:rsidR="00F2584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 оценки </w:t>
            </w:r>
            <w:r w:rsidR="00F10F0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качества предоставления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услуг (анкетирование).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Своевременно размещается информация о деятельности ДОУ </w:t>
            </w:r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hyperlink r:id="rId6" w:history="1">
              <w:r w:rsidRPr="00434F4D">
                <w:rPr>
                  <w:rStyle w:val="a3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www.bus.gov.ru</w:t>
              </w:r>
            </w:hyperlink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134" w:type="dxa"/>
          </w:tcPr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01" w:rsidRPr="00434F4D" w:rsidRDefault="0049786B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C6BC1" w:rsidRPr="00434F4D" w:rsidRDefault="00EC6BC1" w:rsidP="00F0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Актуализирова</w:t>
            </w:r>
            <w:r w:rsidR="001250BB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 информация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 ДОУ его деятельности на официальном сайте образовательного учреждения</w:t>
            </w:r>
            <w:r w:rsidR="00BB6EA1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обновлены разделы пожарной, антитеррористической и дорожной безопасности</w:t>
            </w:r>
            <w:r w:rsidR="00F4142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обновлена методическая копилка специалистов и педагогов.</w:t>
            </w:r>
          </w:p>
          <w:p w:rsidR="00EC6BC1" w:rsidRDefault="001250BB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Повышено качество</w:t>
            </w:r>
            <w:r w:rsidR="00EC6BC1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содержания информации, своевременное её обновление.</w:t>
            </w:r>
            <w:r w:rsidR="000745DD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C6BC1" w:rsidRPr="00434F4D">
              <w:rPr>
                <w:rFonts w:ascii="Times New Roman" w:hAnsi="Times New Roman" w:cs="Times New Roman"/>
                <w:sz w:val="24"/>
                <w:szCs w:val="24"/>
              </w:rPr>
              <w:t>а главной странице официального сайта ДОУ</w:t>
            </w:r>
            <w:r w:rsidR="000745DD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механизм</w:t>
            </w:r>
            <w:r w:rsidR="00EC6BC1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связи.</w:t>
            </w:r>
          </w:p>
          <w:p w:rsidR="00F41429" w:rsidRPr="00434F4D" w:rsidRDefault="00F41429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58" w:rsidRPr="00F41429" w:rsidRDefault="00884958" w:rsidP="0043796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434F4D" w:rsidRDefault="00EC6BC1" w:rsidP="00AA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 </w:t>
            </w:r>
            <w:hyperlink r:id="rId7" w:history="1">
              <w:r w:rsidRPr="00434F4D">
                <w:rPr>
                  <w:rStyle w:val="a3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www.bus.gov.ru</w:t>
              </w:r>
            </w:hyperlink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EC6BC1" w:rsidTr="00884958">
        <w:trPr>
          <w:trHeight w:val="2684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BC1" w:rsidRDefault="00A73425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Добавлены новые разделы</w:t>
            </w:r>
            <w:r w:rsidR="00EC6BC1">
              <w:rPr>
                <w:rFonts w:ascii="Times New Roman" w:eastAsia="Times New Roman" w:hAnsi="Times New Roman" w:cs="Times New Roman"/>
                <w:sz w:val="24"/>
                <w:lang w:bidi="ru-RU"/>
              </w:rPr>
              <w:t>, отражающих</w:t>
            </w:r>
            <w:r w:rsidR="00213E4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EC6BC1" w:rsidRPr="007E373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="0021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C1" w:rsidRPr="007E373C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F73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0221" w:rsidRDefault="008F73C6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E4E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для работы с родителями</w:t>
            </w:r>
          </w:p>
          <w:p w:rsidR="00A7001D" w:rsidRDefault="00A7001D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Обновлены подразделы в разделе Безопасность:</w:t>
            </w:r>
          </w:p>
          <w:p w:rsidR="00A7001D" w:rsidRDefault="00A7001D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  <w:p w:rsidR="00A7001D" w:rsidRDefault="00A7001D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A7001D" w:rsidRDefault="00A7001D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A7001D" w:rsidRPr="007E373C" w:rsidRDefault="00A7001D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1134" w:type="dxa"/>
          </w:tcPr>
          <w:p w:rsidR="00213E4E" w:rsidRDefault="00611E6E" w:rsidP="00213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C6BC1" w:rsidRDefault="00213E4E" w:rsidP="00213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A1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6FA1" w:rsidRPr="00A9290D" w:rsidRDefault="00476FA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3164EF" w:rsidRDefault="00834805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на</w:t>
            </w:r>
            <w:r w:rsidR="00A7342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ДОУ раздел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по улучшению работы ДОУ».</w:t>
            </w:r>
            <w:r w:rsidR="00A7076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отражается </w:t>
            </w:r>
            <w:r w:rsidR="00F258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и правила рассмотрения, </w:t>
            </w:r>
            <w:r w:rsidR="00A70769">
              <w:rPr>
                <w:rFonts w:ascii="Times New Roman" w:hAnsi="Times New Roman" w:cs="Times New Roman"/>
                <w:sz w:val="24"/>
                <w:szCs w:val="24"/>
              </w:rPr>
              <w:t>статистика обращений и стадия рассмотрения обращений граждан.</w:t>
            </w:r>
          </w:p>
          <w:p w:rsidR="003164EF" w:rsidRPr="005F459F" w:rsidRDefault="000745DD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 анкетирование</w:t>
            </w:r>
          </w:p>
          <w:p w:rsidR="003164EF" w:rsidRPr="005F459F" w:rsidRDefault="003164EF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9F">
              <w:rPr>
                <w:rFonts w:ascii="Times New Roman" w:hAnsi="Times New Roman" w:cs="Times New Roman"/>
                <w:sz w:val="24"/>
                <w:szCs w:val="24"/>
              </w:rPr>
              <w:t>родителей (законныхпредставителей)</w:t>
            </w:r>
          </w:p>
          <w:p w:rsidR="00EC6BC1" w:rsidRDefault="003164EF" w:rsidP="003164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9F">
              <w:rPr>
                <w:rFonts w:ascii="Times New Roman" w:hAnsi="Times New Roman" w:cs="Times New Roman"/>
                <w:sz w:val="24"/>
                <w:szCs w:val="24"/>
              </w:rPr>
              <w:t>воспитанников на сайте ДОУ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4EF" w:rsidRDefault="00F41429" w:rsidP="00F009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 во всероссийском конкурсе "Образцовый детский сад". На сайте размещена ссылка на  электронный выставочный стенд.</w:t>
            </w:r>
          </w:p>
          <w:p w:rsidR="00A7001D" w:rsidRDefault="00A7001D" w:rsidP="00F009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во всероссийском </w:t>
            </w:r>
            <w:r w:rsidR="0007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дистанционном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конкурсе «Воспитатель года 2018г.»</w:t>
            </w:r>
            <w:r w:rsidR="0007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6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7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педагогов</w:t>
            </w:r>
            <w:r w:rsidR="00C6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11E6E" w:rsidRDefault="00611E6E" w:rsidP="00F009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Размещены ссылки:</w:t>
            </w:r>
          </w:p>
          <w:p w:rsidR="00611E6E" w:rsidRPr="000B524C" w:rsidRDefault="00AC5887" w:rsidP="00611E6E">
            <w:pPr>
              <w:numPr>
                <w:ilvl w:val="0"/>
                <w:numId w:val="1"/>
              </w:numPr>
              <w:shd w:val="clear" w:color="auto" w:fill="FFFFFF"/>
              <w:spacing w:after="0" w:line="253" w:lineRule="atLeast"/>
              <w:ind w:left="230"/>
              <w:textAlignment w:val="top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8" w:history="1">
              <w:r w:rsidR="00611E6E" w:rsidRPr="000B524C">
                <w:rPr>
                  <w:rStyle w:val="a3"/>
                  <w:rFonts w:ascii="Times New Roman" w:hAnsi="Times New Roman" w:cs="Times New Roman"/>
                  <w:color w:val="007AD0"/>
                  <w:sz w:val="24"/>
                  <w:szCs w:val="24"/>
                  <w:u w:val="none"/>
                </w:rPr>
                <w:t>Национальная электронная библиотека</w:t>
              </w:r>
            </w:hyperlink>
          </w:p>
          <w:p w:rsidR="00611E6E" w:rsidRPr="000B524C" w:rsidRDefault="00AC5887" w:rsidP="00611E6E">
            <w:pPr>
              <w:numPr>
                <w:ilvl w:val="0"/>
                <w:numId w:val="2"/>
              </w:numPr>
              <w:shd w:val="clear" w:color="auto" w:fill="FFFFFF"/>
              <w:spacing w:after="0" w:line="253" w:lineRule="atLeast"/>
              <w:ind w:left="230"/>
              <w:textAlignment w:val="top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9" w:history="1">
              <w:r w:rsidR="00611E6E" w:rsidRPr="000B524C">
                <w:rPr>
                  <w:rStyle w:val="text"/>
                  <w:rFonts w:ascii="Times New Roman" w:hAnsi="Times New Roman" w:cs="Times New Roman"/>
                  <w:color w:val="007AD0"/>
                  <w:sz w:val="24"/>
                  <w:szCs w:val="24"/>
                  <w:shd w:val="clear" w:color="auto" w:fill="FFFFFF"/>
                </w:rPr>
                <w:t>Национальный центр информационного противодействия терроризму и экстремизму в образовательной среде и сети Интернет</w:t>
              </w:r>
            </w:hyperlink>
          </w:p>
          <w:p w:rsidR="00B830D8" w:rsidRPr="000B524C" w:rsidRDefault="00AC5887" w:rsidP="00611E6E">
            <w:pPr>
              <w:numPr>
                <w:ilvl w:val="0"/>
                <w:numId w:val="2"/>
              </w:numPr>
              <w:shd w:val="clear" w:color="auto" w:fill="FFFFFF"/>
              <w:spacing w:after="0" w:line="253" w:lineRule="atLeast"/>
              <w:ind w:left="230"/>
              <w:textAlignment w:val="top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0" w:history="1">
              <w:r w:rsidR="00B830D8" w:rsidRPr="000B524C">
                <w:rPr>
                  <w:rStyle w:val="text"/>
                  <w:rFonts w:ascii="Times New Roman" w:hAnsi="Times New Roman" w:cs="Times New Roman"/>
                  <w:color w:val="007AD0"/>
                  <w:sz w:val="24"/>
                  <w:szCs w:val="24"/>
                  <w:shd w:val="clear" w:color="auto" w:fill="FFFFFF"/>
                </w:rPr>
                <w:t xml:space="preserve">Антитеррористическая комиссия </w:t>
              </w:r>
              <w:proofErr w:type="gramStart"/>
              <w:r w:rsidR="00B830D8" w:rsidRPr="000B524C">
                <w:rPr>
                  <w:rStyle w:val="text"/>
                  <w:rFonts w:ascii="Times New Roman" w:hAnsi="Times New Roman" w:cs="Times New Roman"/>
                  <w:color w:val="007AD0"/>
                  <w:sz w:val="24"/>
                  <w:szCs w:val="24"/>
                  <w:shd w:val="clear" w:color="auto" w:fill="FFFFFF"/>
                </w:rPr>
                <w:t>-О</w:t>
              </w:r>
              <w:proofErr w:type="gramEnd"/>
              <w:r w:rsidR="00B830D8" w:rsidRPr="000B524C">
                <w:rPr>
                  <w:rStyle w:val="text"/>
                  <w:rFonts w:ascii="Times New Roman" w:hAnsi="Times New Roman" w:cs="Times New Roman"/>
                  <w:color w:val="007AD0"/>
                  <w:sz w:val="24"/>
                  <w:szCs w:val="24"/>
                  <w:shd w:val="clear" w:color="auto" w:fill="FFFFFF"/>
                </w:rPr>
                <w:t>фициальный сайт Правительства Свердловской области</w:t>
              </w:r>
            </w:hyperlink>
          </w:p>
          <w:p w:rsidR="00611E6E" w:rsidRPr="000B524C" w:rsidRDefault="00AC5887" w:rsidP="00611E6E">
            <w:pPr>
              <w:numPr>
                <w:ilvl w:val="0"/>
                <w:numId w:val="2"/>
              </w:numPr>
              <w:shd w:val="clear" w:color="auto" w:fill="FFFFFF"/>
              <w:spacing w:after="0" w:line="253" w:lineRule="atLeast"/>
              <w:ind w:left="230"/>
              <w:textAlignment w:val="top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1" w:history="1">
              <w:r w:rsidR="00611E6E" w:rsidRPr="000B524C">
                <w:rPr>
                  <w:rStyle w:val="a3"/>
                  <w:rFonts w:ascii="Times New Roman" w:hAnsi="Times New Roman" w:cs="Times New Roman"/>
                  <w:color w:val="007AD0"/>
                  <w:sz w:val="24"/>
                  <w:szCs w:val="24"/>
                  <w:u w:val="none"/>
                </w:rPr>
                <w:t>Памятные даты военной истории России</w:t>
              </w:r>
            </w:hyperlink>
          </w:p>
          <w:p w:rsidR="00611E6E" w:rsidRDefault="00611E6E" w:rsidP="00611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EC6BC1" w:rsidRDefault="00EC6BC1" w:rsidP="00AA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425">
              <w:rPr>
                <w:rFonts w:ascii="Times New Roman" w:eastAsia="Times New Roman" w:hAnsi="Times New Roman" w:cs="Times New Roman"/>
                <w:sz w:val="24"/>
                <w:lang w:bidi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организаций</w:t>
            </w:r>
          </w:p>
        </w:tc>
      </w:tr>
      <w:tr w:rsidR="00EC6BC1" w:rsidTr="00884958">
        <w:trPr>
          <w:trHeight w:val="2300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7" w:type="dxa"/>
          </w:tcPr>
          <w:p w:rsidR="00EC6BC1" w:rsidRPr="005C4111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повышение уровня бытовой комфортности пребывания в учреждении и развитие материально-технической базы</w:t>
            </w:r>
          </w:p>
        </w:tc>
        <w:tc>
          <w:tcPr>
            <w:tcW w:w="1134" w:type="dxa"/>
          </w:tcPr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5C4111" w:rsidRDefault="00EC6BC1" w:rsidP="009B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6BC1" w:rsidRDefault="001C0D2A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материалы, оборудование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 xml:space="preserve">, УМК в </w:t>
            </w:r>
            <w:r w:rsidR="00EC6BC1" w:rsidRPr="005C411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C1" w:rsidRPr="005C411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4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14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14461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proofErr w:type="gramEnd"/>
            <w:r w:rsidR="0041446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, интерактивных средств обучения.</w:t>
            </w:r>
          </w:p>
          <w:p w:rsidR="00EC6BC1" w:rsidRDefault="00EC6BC1" w:rsidP="00E5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-Реконструкция и оборудование </w:t>
            </w:r>
            <w:r w:rsidR="00B76E5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(физкультурного)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зала, </w:t>
            </w:r>
            <w:r w:rsidR="0022267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77338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подгрупповой работы по физическому воспитанию детей. </w:t>
            </w:r>
          </w:p>
          <w:p w:rsidR="00EC6BC1" w:rsidRDefault="00EC6BC1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современной</w:t>
            </w:r>
            <w:r w:rsidR="0007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мебели (</w:t>
            </w:r>
            <w:proofErr w:type="spellStart"/>
            <w:r w:rsidR="00BA42D8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="00BA42D8">
              <w:rPr>
                <w:rFonts w:ascii="Times New Roman" w:hAnsi="Times New Roman" w:cs="Times New Roman"/>
                <w:sz w:val="24"/>
                <w:szCs w:val="24"/>
              </w:rPr>
              <w:t xml:space="preserve"> шкафы в группу, шкафы для одежды, </w:t>
            </w: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  <w:r w:rsidR="00077338">
              <w:rPr>
                <w:rFonts w:ascii="Times New Roman" w:hAnsi="Times New Roman" w:cs="Times New Roman"/>
                <w:sz w:val="24"/>
                <w:szCs w:val="24"/>
              </w:rPr>
              <w:t>, мягкая детская мебель</w:t>
            </w: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Style w:val="a4"/>
              <w:tblW w:w="511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8"/>
            </w:tblGrid>
            <w:tr w:rsidR="001C0D2A" w:rsidRPr="00C3004D" w:rsidTr="00B76E5D">
              <w:tc>
                <w:tcPr>
                  <w:tcW w:w="5118" w:type="dxa"/>
                  <w:hideMark/>
                </w:tcPr>
                <w:p w:rsidR="0049786B" w:rsidRDefault="001C0D2A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Печатная продукция, учебные пособия, канцтовары</w:t>
                  </w:r>
                  <w:r w:rsidR="00BA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A76A1" w:rsidRPr="00C3004D" w:rsidRDefault="00BA76A1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 игровой модуль «Светофор» для обучения детей правилам ПДД.</w:t>
                  </w:r>
                </w:p>
              </w:tc>
            </w:tr>
          </w:tbl>
          <w:p w:rsidR="001C0D2A" w:rsidRPr="005C4111" w:rsidRDefault="001C0D2A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EC6BC1" w:rsidRDefault="00EC6BC1" w:rsidP="009F6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8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</w:tr>
      <w:tr w:rsidR="00EC6BC1" w:rsidTr="00884958">
        <w:trPr>
          <w:trHeight w:val="830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EC6BC1" w:rsidRPr="000C5B76" w:rsidRDefault="00EC6BC1" w:rsidP="001C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охраны и укрепления здоровья воспитанников</w:t>
            </w:r>
          </w:p>
        </w:tc>
        <w:tc>
          <w:tcPr>
            <w:tcW w:w="1134" w:type="dxa"/>
          </w:tcPr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0C5B76" w:rsidRDefault="00EC6BC1" w:rsidP="00C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6BC1" w:rsidRDefault="00EC6BC1" w:rsidP="00125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оснащение спортивной площадки, приобретение спорти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>вного оборудования и тренажеров:</w:t>
            </w:r>
          </w:p>
          <w:tbl>
            <w:tblPr>
              <w:tblStyle w:val="a4"/>
              <w:tblW w:w="5070" w:type="dxa"/>
              <w:tblInd w:w="84" w:type="dxa"/>
              <w:tblLayout w:type="fixed"/>
              <w:tblLook w:val="04A0"/>
            </w:tblPr>
            <w:tblGrid>
              <w:gridCol w:w="5070"/>
            </w:tblGrid>
            <w:tr w:rsidR="001C0D2A" w:rsidRPr="00C3004D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Default="000745DD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1C0D2A"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помещения </w:t>
                  </w:r>
                </w:p>
                <w:p w:rsidR="001C0D2A" w:rsidRPr="00C3004D" w:rsidRDefault="001C0D2A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физкультурного зала</w:t>
                  </w:r>
                </w:p>
              </w:tc>
            </w:tr>
            <w:tr w:rsidR="001C0D2A" w:rsidRPr="00C3004D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Default="000745DD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1C0D2A"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Монтаж освещения </w:t>
                  </w:r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 всех группах</w:t>
                  </w:r>
                  <w:r w:rsidR="00B9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ДОУ</w:t>
                  </w:r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логопункте</w:t>
                  </w:r>
                  <w:proofErr w:type="spellEnd"/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малом физкультурном зале</w:t>
                  </w:r>
                  <w:r w:rsidR="00B9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0D2A" w:rsidRDefault="00B94702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музыкально</w:t>
                  </w:r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-физкультурном</w:t>
                  </w:r>
                  <w:r w:rsidR="001C0D2A"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зал</w:t>
                  </w:r>
                  <w:r w:rsidR="0007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B83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B830D8" w:rsidRPr="00C3004D" w:rsidRDefault="00B830D8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D2A" w:rsidRPr="009E3756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Pr="001C0D2A" w:rsidRDefault="001C0D2A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D2A" w:rsidRPr="009E3756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73C6" w:rsidRPr="001C0D2A" w:rsidRDefault="008F73C6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0D2A" w:rsidRPr="000C5B76" w:rsidRDefault="001C0D2A" w:rsidP="00C26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EC6BC1" w:rsidRDefault="00EC6BC1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D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условий для </w:t>
            </w:r>
            <w:r w:rsidRPr="000745DD">
              <w:rPr>
                <w:rFonts w:ascii="Times New Roman" w:hAnsi="Times New Roman" w:cs="Times New Roman"/>
                <w:sz w:val="24"/>
                <w:szCs w:val="24"/>
              </w:rPr>
              <w:t>охраны и укрепления здоровья, организации питания обучающихся</w:t>
            </w:r>
          </w:p>
        </w:tc>
      </w:tr>
      <w:tr w:rsidR="00EC6BC1" w:rsidRPr="003067F0" w:rsidTr="00884958"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306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бесплатными  дополнительными  образовательными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3067F0" w:rsidRDefault="00EC6BC1" w:rsidP="009B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F" w:rsidRDefault="00EC6BC1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8495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кружковой работы в </w:t>
            </w:r>
            <w:r w:rsidR="003164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группах:</w:t>
            </w:r>
          </w:p>
          <w:p w:rsidR="003164EF" w:rsidRDefault="0022267E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  <w:r w:rsidR="00316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ТРИЗ в </w:t>
            </w:r>
            <w:r w:rsidR="00B94702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</w:t>
            </w:r>
            <w:r w:rsidR="00316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6-7 лет</w:t>
            </w:r>
            <w:r w:rsidR="003164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BC1" w:rsidRPr="003067F0" w:rsidRDefault="00EC6BC1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спектра дополнительных образовательных услуг по запросу родителей (законных представителей) детей.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C1" w:rsidRPr="00EC6BC1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5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EC6BC1" w:rsidRPr="003067F0" w:rsidTr="00FB1593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р</w:t>
            </w:r>
            <w:r w:rsidRPr="00206465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асширение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родителей (законных представителей) детей к сов</w:t>
            </w:r>
            <w:r w:rsidR="00884958">
              <w:rPr>
                <w:rFonts w:ascii="Times New Roman" w:hAnsi="Times New Roman" w:cs="Times New Roman"/>
                <w:sz w:val="24"/>
                <w:szCs w:val="24"/>
              </w:rPr>
              <w:t>местной творческой деятельности:</w:t>
            </w:r>
          </w:p>
          <w:p w:rsidR="00884958" w:rsidRDefault="00884958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муниципальных, региональных, всероссийских конкурсах и акциях. Организация совместной театрально-творческой и проектной деятельности с родителями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43796D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>бразительной и образовательной</w:t>
            </w:r>
            <w:r w:rsidR="0043796D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деятельности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267E" w:rsidRDefault="0043796D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Лауреаты Всероссийского конкурса </w:t>
            </w:r>
            <w:r w:rsidRPr="0043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"Образцовый детский сад"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22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796D" w:rsidRPr="0043796D" w:rsidRDefault="0022267E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городском муниципальном спортивном мероприятии «Папа, мама, 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портивная семья», Призеры регионального и всероссийского дистанционного конкурса «Воспитатель года 2018г.» 5 педагогов.</w:t>
            </w:r>
          </w:p>
          <w:p w:rsidR="00A63053" w:rsidRDefault="00FB1593" w:rsidP="0037722E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во всероссийском «Дне физкультурника» </w:t>
            </w:r>
            <w:r w:rsidR="00A630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77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26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призеры,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267E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команды детского сада в федеральной программе по сдаче ГТО</w:t>
            </w:r>
            <w:r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совместные акции: </w:t>
            </w:r>
          </w:p>
          <w:p w:rsidR="00A63053" w:rsidRDefault="00A63053" w:rsidP="0037722E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антитеррору;</w:t>
            </w:r>
          </w:p>
          <w:p w:rsidR="00A63053" w:rsidRDefault="00A63053" w:rsidP="00A63053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по лин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ии ГИБДД «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люблю и 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соблюдаю ПДД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!»;</w:t>
            </w:r>
          </w:p>
          <w:p w:rsidR="00827A58" w:rsidRDefault="00A63053" w:rsidP="00A63053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совместно с родителями «День Российского флага»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3053" w:rsidRPr="00B36F90" w:rsidRDefault="00A63053" w:rsidP="00A63053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3067F0" w:rsidRDefault="00EC6BC1" w:rsidP="0049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834805" w:rsidP="007B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Внедрение интерактивных современных форм работы с родителями.</w:t>
            </w:r>
          </w:p>
          <w:p w:rsidR="00F84C47" w:rsidRDefault="00834805" w:rsidP="007B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C47" w:rsidRPr="00834805">
              <w:rPr>
                <w:rFonts w:ascii="Times New Roman" w:hAnsi="Times New Roman" w:cs="Times New Roman"/>
                <w:sz w:val="24"/>
                <w:szCs w:val="24"/>
              </w:rPr>
              <w:t>Открытые образовательные мероприятия для родителей, нетрадиционные формы проведения собраний, мастер – классы.</w:t>
            </w:r>
          </w:p>
          <w:p w:rsidR="00EC6BC1" w:rsidRPr="0040317A" w:rsidRDefault="00834805" w:rsidP="00403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- </w:t>
            </w:r>
            <w:r w:rsidR="00EC6BC1" w:rsidRPr="00206465">
              <w:rPr>
                <w:rFonts w:ascii="Times New Roman" w:eastAsia="Times New Roman" w:hAnsi="Times New Roman" w:cs="Times New Roman"/>
                <w:sz w:val="24"/>
                <w:lang w:bidi="ru-RU"/>
              </w:rPr>
              <w:t>Использование вариативности образовательного материала, позволяющее развивать творчество в соответствии с интересами и наклонностями каждого ребёнка.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5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</w:t>
            </w:r>
          </w:p>
        </w:tc>
      </w:tr>
      <w:tr w:rsidR="00EC6BC1" w:rsidRPr="003067F0" w:rsidTr="00884958"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работу родителями   детей не посещающими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11E6E" w:rsidRDefault="00611E6E" w:rsidP="0061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3067F0" w:rsidRDefault="00EC6BC1" w:rsidP="002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A0" w:rsidRPr="002C4BA0" w:rsidRDefault="00EC6BC1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proofErr w:type="gramStart"/>
            <w:r w:rsidR="002C4B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посещающих ДОУ, темы и рекомендации: </w:t>
            </w:r>
            <w:hyperlink r:id="rId12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Воспитание детей 2-3 лет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AC5887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13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Рекомендации от "Школы семи гномов"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AC5887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Развивающие игры для детей до 1 года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AC5887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15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 xml:space="preserve">Развивающие игры </w:t>
              </w:r>
              <w:proofErr w:type="spellStart"/>
              <w:r w:rsidR="002C4BA0" w:rsidRPr="002C4BA0">
                <w:rPr>
                  <w:rStyle w:val="a3"/>
                  <w:color w:val="000000" w:themeColor="text1"/>
                  <w:u w:val="none"/>
                </w:rPr>
                <w:t>он-лайн</w:t>
              </w:r>
              <w:proofErr w:type="spellEnd"/>
              <w:r w:rsidR="002C4BA0" w:rsidRPr="002C4BA0">
                <w:rPr>
                  <w:rStyle w:val="a3"/>
                  <w:color w:val="000000" w:themeColor="text1"/>
                  <w:u w:val="none"/>
                </w:rPr>
                <w:t xml:space="preserve"> для маленьких детей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AC5887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Как вырастить маминого помощника и папиного друга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AC5887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17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Рекомендации для родителей ребёнка 2-3 лет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AC5887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Хотите правильно воспитать ребёнка? Начните с себя...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6BC1" w:rsidRPr="00C668FB" w:rsidRDefault="00AC5887" w:rsidP="00C668FB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hyperlink r:id="rId19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Основные правила "хороших" родителей</w:t>
              </w:r>
            </w:hyperlink>
            <w:r w:rsidR="002C4BA0" w:rsidRPr="002C4BA0"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834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70769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сайта ДОУ</w:t>
            </w:r>
            <w:proofErr w:type="gramEnd"/>
          </w:p>
        </w:tc>
      </w:tr>
      <w:tr w:rsidR="00EC6BC1" w:rsidRPr="003067F0" w:rsidTr="00884958">
        <w:trPr>
          <w:trHeight w:val="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  <w:r w:rsidRPr="00306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условий 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обеспечения всестороннего</w:t>
            </w:r>
          </w:p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развития личности ребенка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и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</w:t>
            </w:r>
          </w:p>
          <w:p w:rsidR="00EC6BC1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пребывания его в ДОУ</w:t>
            </w:r>
          </w:p>
          <w:p w:rsidR="00756032" w:rsidRDefault="0049786B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 </w:t>
            </w:r>
            <w:r w:rsidR="0075603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доступности ДОУ, обновлена картотека компьютерных игр с использованием ИКТ. </w:t>
            </w:r>
          </w:p>
          <w:p w:rsidR="00EC6BC1" w:rsidRPr="003067F0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8" w:rsidRDefault="00B830D8" w:rsidP="00B830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B830D8" w:rsidRDefault="00B830D8" w:rsidP="00B830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Pr="003067F0" w:rsidRDefault="00EC6BC1" w:rsidP="0049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Дооборудование УМК логопункта  для 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коррекционных занятий с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ошкольниками</w:t>
            </w:r>
            <w:r w:rsidR="009D29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BC1" w:rsidRDefault="00DE1FB5" w:rsidP="00E8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ноутбук, 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ечатная продукция, учебные</w:t>
            </w:r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(Учебно-наглядные пособия)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дидактические 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</w:t>
            </w:r>
            <w:proofErr w:type="gramStart"/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>СД-диск</w:t>
            </w:r>
            <w:proofErr w:type="spellEnd"/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калейдоскоп Развитие фонематического слуха у дошкольников), (</w:t>
            </w:r>
            <w:proofErr w:type="spellStart"/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Логоблиц</w:t>
            </w:r>
            <w:proofErr w:type="spellEnd"/>
            <w:r w:rsidR="0067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обследования и диагностики детей с нарушением развития речи)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канцтовары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702" w:rsidRDefault="00B94702" w:rsidP="00E8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учителя-логопеда в </w:t>
            </w:r>
            <w:r w:rsidR="009D2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D29CE" w:rsidRPr="009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29C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7B32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D29CE">
              <w:rPr>
                <w:rFonts w:ascii="Times New Roman" w:eastAsia="Times New Roman" w:hAnsi="Times New Roman" w:cs="Times New Roman"/>
                <w:sz w:val="24"/>
                <w:szCs w:val="24"/>
              </w:rPr>
              <w:t>ном логопедическом фестивале «Калейдоскоп знаний»;</w:t>
            </w:r>
          </w:p>
          <w:p w:rsidR="0043796D" w:rsidRPr="00C668FB" w:rsidRDefault="009D29CE" w:rsidP="00C66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учителя-логопеда в заседании Ассоциации учителей-логопедов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на тему: «Реализация междисциплинарного подхода в коррекции тяжелых нарушений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50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</w:tbl>
    <w:p w:rsidR="00834805" w:rsidRDefault="00834805"/>
    <w:p w:rsidR="00834805" w:rsidRPr="00834805" w:rsidRDefault="00834805" w:rsidP="00834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805">
        <w:rPr>
          <w:rFonts w:ascii="Times New Roman" w:hAnsi="Times New Roman" w:cs="Times New Roman"/>
          <w:sz w:val="24"/>
          <w:szCs w:val="24"/>
        </w:rPr>
        <w:t>Заведующий МКДОУ                                                                                                                                               Г.М. Строганова</w:t>
      </w:r>
    </w:p>
    <w:sectPr w:rsidR="00834805" w:rsidRPr="00834805" w:rsidSect="0040317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0498"/>
    <w:multiLevelType w:val="multilevel"/>
    <w:tmpl w:val="F1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94B77"/>
    <w:multiLevelType w:val="multilevel"/>
    <w:tmpl w:val="FF86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FCD"/>
    <w:rsid w:val="0007052F"/>
    <w:rsid w:val="000745DD"/>
    <w:rsid w:val="00077338"/>
    <w:rsid w:val="000774B3"/>
    <w:rsid w:val="00090AB7"/>
    <w:rsid w:val="000B524C"/>
    <w:rsid w:val="000D6C95"/>
    <w:rsid w:val="00101EBA"/>
    <w:rsid w:val="001250BB"/>
    <w:rsid w:val="001B29DE"/>
    <w:rsid w:val="001C0D2A"/>
    <w:rsid w:val="00213E4E"/>
    <w:rsid w:val="0022267E"/>
    <w:rsid w:val="00261DDF"/>
    <w:rsid w:val="00265FDD"/>
    <w:rsid w:val="002850FE"/>
    <w:rsid w:val="002B369F"/>
    <w:rsid w:val="002C4BA0"/>
    <w:rsid w:val="003164EF"/>
    <w:rsid w:val="0032588B"/>
    <w:rsid w:val="00372414"/>
    <w:rsid w:val="0037722E"/>
    <w:rsid w:val="003C1DBB"/>
    <w:rsid w:val="003F31EF"/>
    <w:rsid w:val="0040317A"/>
    <w:rsid w:val="00414461"/>
    <w:rsid w:val="00425EA5"/>
    <w:rsid w:val="00434F4D"/>
    <w:rsid w:val="0043796D"/>
    <w:rsid w:val="00476FA1"/>
    <w:rsid w:val="00492B7E"/>
    <w:rsid w:val="0049786B"/>
    <w:rsid w:val="004B2299"/>
    <w:rsid w:val="004B51E1"/>
    <w:rsid w:val="004B5583"/>
    <w:rsid w:val="004E1812"/>
    <w:rsid w:val="00502346"/>
    <w:rsid w:val="00514F71"/>
    <w:rsid w:val="00532248"/>
    <w:rsid w:val="00574E99"/>
    <w:rsid w:val="005E26D3"/>
    <w:rsid w:val="005E7202"/>
    <w:rsid w:val="006025F6"/>
    <w:rsid w:val="00611E6E"/>
    <w:rsid w:val="00626BDF"/>
    <w:rsid w:val="00643320"/>
    <w:rsid w:val="00670A5A"/>
    <w:rsid w:val="00674977"/>
    <w:rsid w:val="00683526"/>
    <w:rsid w:val="006B43B9"/>
    <w:rsid w:val="006B6D6B"/>
    <w:rsid w:val="006F4D56"/>
    <w:rsid w:val="007139EC"/>
    <w:rsid w:val="00756032"/>
    <w:rsid w:val="007A50B1"/>
    <w:rsid w:val="007A67B7"/>
    <w:rsid w:val="007B32A9"/>
    <w:rsid w:val="007B4FD6"/>
    <w:rsid w:val="007D6DE6"/>
    <w:rsid w:val="007E373C"/>
    <w:rsid w:val="007F0D67"/>
    <w:rsid w:val="007F2D1E"/>
    <w:rsid w:val="00827A58"/>
    <w:rsid w:val="00834805"/>
    <w:rsid w:val="00880AC5"/>
    <w:rsid w:val="00884958"/>
    <w:rsid w:val="008C0B43"/>
    <w:rsid w:val="008D492B"/>
    <w:rsid w:val="008F73C6"/>
    <w:rsid w:val="00902812"/>
    <w:rsid w:val="00916948"/>
    <w:rsid w:val="0099665F"/>
    <w:rsid w:val="009B5D01"/>
    <w:rsid w:val="009C2401"/>
    <w:rsid w:val="009D29CE"/>
    <w:rsid w:val="009F4403"/>
    <w:rsid w:val="009F6682"/>
    <w:rsid w:val="00A5771C"/>
    <w:rsid w:val="00A63053"/>
    <w:rsid w:val="00A7001D"/>
    <w:rsid w:val="00A70769"/>
    <w:rsid w:val="00A73425"/>
    <w:rsid w:val="00A84E31"/>
    <w:rsid w:val="00AA1E01"/>
    <w:rsid w:val="00AC207F"/>
    <w:rsid w:val="00AC5887"/>
    <w:rsid w:val="00AE0B19"/>
    <w:rsid w:val="00B24E05"/>
    <w:rsid w:val="00B36F90"/>
    <w:rsid w:val="00B37338"/>
    <w:rsid w:val="00B737F6"/>
    <w:rsid w:val="00B76E5D"/>
    <w:rsid w:val="00B80F6B"/>
    <w:rsid w:val="00B830D8"/>
    <w:rsid w:val="00B94702"/>
    <w:rsid w:val="00BA42D8"/>
    <w:rsid w:val="00BA76A1"/>
    <w:rsid w:val="00BB4B3B"/>
    <w:rsid w:val="00BB6EA1"/>
    <w:rsid w:val="00BC6AC5"/>
    <w:rsid w:val="00C2677F"/>
    <w:rsid w:val="00C2781F"/>
    <w:rsid w:val="00C417B2"/>
    <w:rsid w:val="00C668FB"/>
    <w:rsid w:val="00C723CA"/>
    <w:rsid w:val="00C73B64"/>
    <w:rsid w:val="00CC62F3"/>
    <w:rsid w:val="00CD1CDE"/>
    <w:rsid w:val="00CE6BA4"/>
    <w:rsid w:val="00D01F43"/>
    <w:rsid w:val="00D07E62"/>
    <w:rsid w:val="00D26E22"/>
    <w:rsid w:val="00D36FCD"/>
    <w:rsid w:val="00D80D9B"/>
    <w:rsid w:val="00DC11DD"/>
    <w:rsid w:val="00DD0221"/>
    <w:rsid w:val="00DE1FB5"/>
    <w:rsid w:val="00DF28D4"/>
    <w:rsid w:val="00E54BB7"/>
    <w:rsid w:val="00E85A6E"/>
    <w:rsid w:val="00E96574"/>
    <w:rsid w:val="00EC6BC1"/>
    <w:rsid w:val="00ED0377"/>
    <w:rsid w:val="00ED0A2B"/>
    <w:rsid w:val="00EE2DAF"/>
    <w:rsid w:val="00EF2A1E"/>
    <w:rsid w:val="00F0097E"/>
    <w:rsid w:val="00F10F0D"/>
    <w:rsid w:val="00F2584D"/>
    <w:rsid w:val="00F35AB7"/>
    <w:rsid w:val="00F41429"/>
    <w:rsid w:val="00F84C47"/>
    <w:rsid w:val="00F851FB"/>
    <w:rsid w:val="00FB1593"/>
    <w:rsid w:val="00FC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B1"/>
  </w:style>
  <w:style w:type="paragraph" w:styleId="2">
    <w:name w:val="heading 2"/>
    <w:basedOn w:val="a"/>
    <w:link w:val="20"/>
    <w:uiPriority w:val="9"/>
    <w:qFormat/>
    <w:rsid w:val="00434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67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D2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4F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61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7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8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61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15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neb.ru/" TargetMode="External"/><Relationship Id="rId13" Type="http://schemas.openxmlformats.org/officeDocument/2006/relationships/hyperlink" Target="http://shkola7gnomov.ru/parrents/eto_interesno/voprosy_vospitaniya/id/1208/" TargetMode="External"/><Relationship Id="rId18" Type="http://schemas.openxmlformats.org/officeDocument/2006/relationships/hyperlink" Target="https://39sdu.tvoysadik.ru/info/item/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s://39sdu.tvoysadik.ru/info/item/3" TargetMode="External"/><Relationship Id="rId17" Type="http://schemas.openxmlformats.org/officeDocument/2006/relationships/hyperlink" Target="http://ladyvenus.ru/articles/domashnii-ochag-deti/psikhologiya-otnoshenii/vospitanie-rebenka-v-2-3-goda-kak-vyrastit-m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9sdu.tvoysadik.ru/info/item/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s://rvio.histrf.ru/activities/projects/item-1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7gnomov.ru/parrents/pozanimaytes_s_malyshom/ot_rozhdeniya_do_goda/" TargetMode="External"/><Relationship Id="rId10" Type="http://schemas.openxmlformats.org/officeDocument/2006/relationships/hyperlink" Target="http://www.midural.ru/antiterror/" TargetMode="External"/><Relationship Id="rId19" Type="http://schemas.openxmlformats.org/officeDocument/2006/relationships/hyperlink" Target="http://mamapapadetki.ru/osobennosti-vospitaniya-rebenka-2-let-sovety-i-pravi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.ncpti.ru/" TargetMode="External"/><Relationship Id="rId14" Type="http://schemas.openxmlformats.org/officeDocument/2006/relationships/hyperlink" Target="https://39sdu.tvoysadik.ru/info/item/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8C6F-9B07-4E11-8419-43D46C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57</cp:revision>
  <dcterms:created xsi:type="dcterms:W3CDTF">2017-11-29T10:18:00Z</dcterms:created>
  <dcterms:modified xsi:type="dcterms:W3CDTF">2018-12-12T03:03:00Z</dcterms:modified>
</cp:coreProperties>
</file>